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6C238" w14:textId="77777777" w:rsidR="00D8610B" w:rsidRDefault="000D4652">
      <w:pPr>
        <w:spacing w:line="360" w:lineRule="auto"/>
        <w:jc w:val="center"/>
        <w:rPr>
          <w:rFonts w:ascii="Times New Roman" w:hAnsi="Times New Roman" w:cs="Times New Roman"/>
          <w:b/>
          <w:sz w:val="32"/>
          <w:szCs w:val="32"/>
        </w:rPr>
      </w:pPr>
      <w:r w:rsidRPr="000D4652">
        <w:rPr>
          <w:rFonts w:ascii="Times New Roman" w:hAnsi="Times New Roman" w:cs="Times New Roman"/>
          <w:b/>
          <w:sz w:val="32"/>
          <w:szCs w:val="32"/>
        </w:rPr>
        <w:t xml:space="preserve">THE THREAT POSED BY HONG KONG’S </w:t>
      </w:r>
    </w:p>
    <w:p w14:paraId="0625DCAD" w14:textId="77777777" w:rsidR="00D8610B" w:rsidRDefault="000D4652">
      <w:pPr>
        <w:spacing w:line="360" w:lineRule="auto"/>
        <w:jc w:val="center"/>
        <w:rPr>
          <w:rFonts w:ascii="Times New Roman" w:hAnsi="Times New Roman" w:cs="Times New Roman"/>
          <w:b/>
          <w:sz w:val="32"/>
          <w:szCs w:val="32"/>
        </w:rPr>
      </w:pPr>
      <w:r w:rsidRPr="000D4652">
        <w:rPr>
          <w:rFonts w:ascii="Times New Roman" w:hAnsi="Times New Roman" w:cs="Times New Roman"/>
          <w:b/>
          <w:sz w:val="32"/>
          <w:szCs w:val="32"/>
        </w:rPr>
        <w:t>NATIONAL SECURITY LAW</w:t>
      </w:r>
    </w:p>
    <w:p w14:paraId="758F95C3" w14:textId="77777777" w:rsidR="00D8610B" w:rsidRDefault="00D8610B">
      <w:pPr>
        <w:spacing w:line="360" w:lineRule="auto"/>
        <w:jc w:val="center"/>
        <w:rPr>
          <w:rFonts w:ascii="Times New Roman" w:hAnsi="Times New Roman" w:cs="Times New Roman"/>
          <w:b/>
          <w:sz w:val="32"/>
          <w:szCs w:val="32"/>
        </w:rPr>
      </w:pPr>
    </w:p>
    <w:p w14:paraId="20714D88" w14:textId="1319BBE9" w:rsidR="00CE6EE5" w:rsidRPr="00CB5FCD" w:rsidRDefault="00AE5343" w:rsidP="00C058F1">
      <w:pPr>
        <w:spacing w:line="360" w:lineRule="auto"/>
        <w:rPr>
          <w:rFonts w:ascii="Times New Roman" w:eastAsia="Times New Roman" w:hAnsi="Times New Roman" w:cs="Times New Roman"/>
          <w:sz w:val="28"/>
          <w:szCs w:val="28"/>
        </w:rPr>
      </w:pPr>
      <w:r w:rsidRPr="00AE5343">
        <w:rPr>
          <w:rFonts w:ascii="Times New Roman" w:hAnsi="Times New Roman" w:cs="Times New Roman"/>
          <w:sz w:val="28"/>
          <w:szCs w:val="28"/>
        </w:rPr>
        <w:t xml:space="preserve">As British China specialists with long experience in teaching, research, and journalism, both in the UK and on the mainland and in Hong Kong, we wish to share our concern at the implications for academic freedom of the Hong Kong </w:t>
      </w:r>
      <w:hyperlink r:id="rId6" w:history="1">
        <w:r w:rsidRPr="00AE5343">
          <w:rPr>
            <w:rStyle w:val="Hyperlink"/>
            <w:rFonts w:ascii="Times New Roman" w:hAnsi="Times New Roman" w:cs="Times New Roman"/>
            <w:sz w:val="28"/>
            <w:szCs w:val="28"/>
          </w:rPr>
          <w:t>National Security Law</w:t>
        </w:r>
      </w:hyperlink>
      <w:r w:rsidRPr="00AE5343">
        <w:rPr>
          <w:rFonts w:ascii="Times New Roman" w:hAnsi="Times New Roman" w:cs="Times New Roman"/>
          <w:sz w:val="28"/>
          <w:szCs w:val="28"/>
        </w:rPr>
        <w:t xml:space="preserve"> </w:t>
      </w:r>
      <w:r w:rsidR="0009037B">
        <w:rPr>
          <w:rFonts w:ascii="Times New Roman" w:hAnsi="Times New Roman" w:cs="Times New Roman"/>
          <w:sz w:val="28"/>
          <w:szCs w:val="28"/>
        </w:rPr>
        <w:t>(</w:t>
      </w:r>
      <w:r w:rsidRPr="00AE5343">
        <w:rPr>
          <w:rFonts w:ascii="Times New Roman" w:hAnsi="Times New Roman" w:cs="Times New Roman"/>
          <w:sz w:val="28"/>
          <w:szCs w:val="28"/>
        </w:rPr>
        <w:t xml:space="preserve">NSL). </w:t>
      </w:r>
      <w:r w:rsidRPr="00AE5343">
        <w:rPr>
          <w:rFonts w:ascii="Times New Roman" w:eastAsia="Times New Roman" w:hAnsi="Times New Roman" w:cs="Times New Roman"/>
          <w:color w:val="212121"/>
          <w:sz w:val="28"/>
          <w:szCs w:val="28"/>
          <w:bdr w:val="none" w:sz="0" w:space="0" w:color="auto" w:frame="1"/>
        </w:rPr>
        <w:t>The ability to study modern China freely, to work with Chinese colleagues, to report and to make critical assessments</w:t>
      </w:r>
      <w:r w:rsidR="00072F22">
        <w:rPr>
          <w:rFonts w:ascii="Times New Roman" w:eastAsia="Times New Roman" w:hAnsi="Times New Roman" w:cs="Times New Roman"/>
          <w:color w:val="212121"/>
          <w:sz w:val="28"/>
          <w:szCs w:val="28"/>
          <w:bdr w:val="none" w:sz="0" w:space="0" w:color="auto" w:frame="1"/>
        </w:rPr>
        <w:t xml:space="preserve"> </w:t>
      </w:r>
      <w:r w:rsidRPr="00AE5343">
        <w:rPr>
          <w:rFonts w:ascii="Times New Roman" w:eastAsia="Times New Roman" w:hAnsi="Times New Roman" w:cs="Times New Roman"/>
          <w:color w:val="212121"/>
          <w:sz w:val="28"/>
          <w:szCs w:val="28"/>
          <w:bdr w:val="none" w:sz="0" w:space="0" w:color="auto" w:frame="1"/>
        </w:rPr>
        <w:t xml:space="preserve">freely, is now under serious threat. </w:t>
      </w:r>
      <w:r w:rsidRPr="00AE5343">
        <w:rPr>
          <w:rFonts w:ascii="Times New Roman" w:hAnsi="Times New Roman" w:cs="Times New Roman"/>
          <w:sz w:val="28"/>
          <w:szCs w:val="28"/>
        </w:rPr>
        <w:t>In the following text</w:t>
      </w:r>
      <w:r w:rsidRPr="00AE5343">
        <w:rPr>
          <w:rFonts w:ascii="Times New Roman" w:eastAsia="Times New Roman" w:hAnsi="Times New Roman" w:cs="Times New Roman"/>
          <w:sz w:val="28"/>
          <w:szCs w:val="28"/>
        </w:rPr>
        <w:t xml:space="preserve"> we look at several disturbing features of the new law, and make some recommendations which may be of use not only to those in British universities in the field of China studies, but to journalists, NGO workers or indeed anyone engaged in and with China. </w:t>
      </w:r>
    </w:p>
    <w:p w14:paraId="35B81F44" w14:textId="77777777" w:rsidR="00FD7B5E" w:rsidRDefault="000D4652" w:rsidP="00C058F1">
      <w:pPr>
        <w:spacing w:line="360" w:lineRule="auto"/>
        <w:rPr>
          <w:rFonts w:ascii="Times New Roman" w:hAnsi="Times New Roman" w:cs="Times New Roman"/>
          <w:i/>
          <w:sz w:val="28"/>
          <w:szCs w:val="28"/>
        </w:rPr>
      </w:pPr>
      <w:r w:rsidRPr="000D4652">
        <w:rPr>
          <w:rFonts w:ascii="Times New Roman" w:hAnsi="Times New Roman" w:cs="Times New Roman"/>
          <w:b/>
          <w:sz w:val="28"/>
          <w:szCs w:val="28"/>
        </w:rPr>
        <w:t xml:space="preserve">Harriet Evans, Stephan </w:t>
      </w:r>
      <w:proofErr w:type="spellStart"/>
      <w:r w:rsidRPr="000D4652">
        <w:rPr>
          <w:rFonts w:ascii="Times New Roman" w:hAnsi="Times New Roman" w:cs="Times New Roman"/>
          <w:b/>
          <w:sz w:val="28"/>
          <w:szCs w:val="28"/>
        </w:rPr>
        <w:t>Feuchtwang</w:t>
      </w:r>
      <w:proofErr w:type="spellEnd"/>
      <w:r w:rsidRPr="000D4652">
        <w:rPr>
          <w:rFonts w:ascii="Times New Roman" w:hAnsi="Times New Roman" w:cs="Times New Roman"/>
          <w:b/>
          <w:sz w:val="28"/>
          <w:szCs w:val="28"/>
        </w:rPr>
        <w:t xml:space="preserve">, John </w:t>
      </w:r>
      <w:proofErr w:type="spellStart"/>
      <w:r w:rsidRPr="000D4652">
        <w:rPr>
          <w:rFonts w:ascii="Times New Roman" w:hAnsi="Times New Roman" w:cs="Times New Roman"/>
          <w:b/>
          <w:sz w:val="28"/>
          <w:szCs w:val="28"/>
        </w:rPr>
        <w:t>Gittings</w:t>
      </w:r>
      <w:proofErr w:type="spellEnd"/>
      <w:r w:rsidR="00AE5343" w:rsidRPr="00AE5343">
        <w:rPr>
          <w:rFonts w:ascii="Times New Roman" w:hAnsi="Times New Roman" w:cs="Times New Roman"/>
          <w:sz w:val="28"/>
          <w:szCs w:val="28"/>
        </w:rPr>
        <w:t xml:space="preserve">    </w:t>
      </w:r>
      <w:r w:rsidR="00ED16C3">
        <w:rPr>
          <w:rFonts w:ascii="Times New Roman" w:hAnsi="Times New Roman" w:cs="Times New Roman"/>
          <w:i/>
          <w:sz w:val="28"/>
          <w:szCs w:val="28"/>
        </w:rPr>
        <w:t>20 August 2020</w:t>
      </w:r>
    </w:p>
    <w:p w14:paraId="73944AC4" w14:textId="77777777" w:rsidR="00CF4821" w:rsidRPr="00CF4821" w:rsidRDefault="00CF4821" w:rsidP="00C058F1">
      <w:pPr>
        <w:spacing w:line="360" w:lineRule="auto"/>
        <w:rPr>
          <w:rFonts w:ascii="Times New Roman" w:eastAsia="Times New Roman" w:hAnsi="Times New Roman" w:cs="Times New Roman"/>
          <w:sz w:val="28"/>
          <w:szCs w:val="28"/>
        </w:rPr>
      </w:pPr>
    </w:p>
    <w:p w14:paraId="1B0543F5" w14:textId="77777777" w:rsidR="00FD7B5E" w:rsidRPr="00CB5FCD" w:rsidRDefault="00AE5343" w:rsidP="00C058F1">
      <w:pPr>
        <w:spacing w:line="360" w:lineRule="auto"/>
        <w:rPr>
          <w:rFonts w:ascii="Times New Roman" w:hAnsi="Times New Roman" w:cs="Times New Roman"/>
          <w:b/>
          <w:sz w:val="28"/>
          <w:szCs w:val="28"/>
        </w:rPr>
      </w:pPr>
      <w:r w:rsidRPr="00AE5343">
        <w:rPr>
          <w:rFonts w:ascii="Times New Roman" w:eastAsia="Times New Roman" w:hAnsi="Times New Roman" w:cs="Times New Roman"/>
          <w:b/>
          <w:sz w:val="28"/>
          <w:szCs w:val="28"/>
        </w:rPr>
        <w:t>A. Provisions of the NSL</w:t>
      </w:r>
    </w:p>
    <w:p w14:paraId="340CC022" w14:textId="77777777" w:rsidR="00CE6EE5" w:rsidRPr="00CB5FCD" w:rsidRDefault="00AE5343" w:rsidP="00C058F1">
      <w:pPr>
        <w:spacing w:line="360" w:lineRule="auto"/>
        <w:rPr>
          <w:rFonts w:ascii="Times New Roman" w:eastAsia="Times New Roman" w:hAnsi="Times New Roman" w:cs="Times New Roman"/>
          <w:color w:val="212121"/>
          <w:sz w:val="28"/>
          <w:szCs w:val="28"/>
          <w:bdr w:val="none" w:sz="0" w:space="0" w:color="auto" w:frame="1"/>
        </w:rPr>
      </w:pPr>
      <w:r w:rsidRPr="00AE5343">
        <w:rPr>
          <w:rFonts w:ascii="Times New Roman" w:eastAsia="Times New Roman" w:hAnsi="Times New Roman" w:cs="Times New Roman"/>
          <w:color w:val="212121"/>
          <w:sz w:val="28"/>
          <w:szCs w:val="28"/>
          <w:bdr w:val="none" w:sz="0" w:space="0" w:color="auto" w:frame="1"/>
        </w:rPr>
        <w:t>1.   The law applies to anyone whether in or outside Hong Kong, and to acts committed outside as well as inside Hong Kong.</w:t>
      </w:r>
    </w:p>
    <w:p w14:paraId="68339FAE" w14:textId="10624C72" w:rsidR="00CE6EE5" w:rsidRPr="00CB5FCD" w:rsidRDefault="00AE5343" w:rsidP="00C058F1">
      <w:pPr>
        <w:spacing w:line="360" w:lineRule="auto"/>
        <w:rPr>
          <w:rFonts w:ascii="Times New Roman" w:eastAsia="Times New Roman" w:hAnsi="Times New Roman" w:cs="Times New Roman"/>
          <w:color w:val="212121"/>
          <w:sz w:val="28"/>
          <w:szCs w:val="28"/>
          <w:bdr w:val="none" w:sz="0" w:space="0" w:color="auto" w:frame="1"/>
        </w:rPr>
      </w:pPr>
      <w:r w:rsidRPr="00AE5343">
        <w:rPr>
          <w:rFonts w:ascii="Times New Roman" w:hAnsi="Times New Roman" w:cs="Times New Roman"/>
          <w:i/>
          <w:color w:val="222222"/>
          <w:sz w:val="28"/>
          <w:szCs w:val="28"/>
        </w:rPr>
        <w:t>---</w:t>
      </w:r>
      <w:r w:rsidRPr="00AE5343">
        <w:rPr>
          <w:rFonts w:ascii="Times New Roman" w:hAnsi="Times New Roman" w:cs="Times New Roman"/>
          <w:color w:val="222222"/>
          <w:sz w:val="28"/>
          <w:szCs w:val="28"/>
        </w:rPr>
        <w:t xml:space="preserve"> “An offence shall be deemed to have been committed in the Region if an act constituting the offence </w:t>
      </w:r>
      <w:r w:rsidRPr="00AE5343">
        <w:rPr>
          <w:rFonts w:ascii="Times New Roman" w:hAnsi="Times New Roman" w:cs="Times New Roman"/>
          <w:i/>
          <w:color w:val="222222"/>
          <w:sz w:val="28"/>
          <w:szCs w:val="28"/>
        </w:rPr>
        <w:t>or the consequence of the offence</w:t>
      </w:r>
      <w:r w:rsidRPr="00AE5343">
        <w:rPr>
          <w:rFonts w:ascii="Times New Roman" w:hAnsi="Times New Roman" w:cs="Times New Roman"/>
          <w:color w:val="222222"/>
          <w:sz w:val="28"/>
          <w:szCs w:val="28"/>
        </w:rPr>
        <w:t xml:space="preserve"> occurs in the Region” (Art. 36) </w:t>
      </w:r>
      <w:r w:rsidR="00072F22">
        <w:rPr>
          <w:rFonts w:ascii="Times New Roman" w:hAnsi="Times New Roman" w:cs="Times New Roman"/>
          <w:color w:val="222222"/>
          <w:sz w:val="28"/>
          <w:szCs w:val="28"/>
        </w:rPr>
        <w:t>(</w:t>
      </w:r>
      <w:r w:rsidRPr="00AE5343">
        <w:rPr>
          <w:rFonts w:ascii="Times New Roman" w:hAnsi="Times New Roman" w:cs="Times New Roman"/>
          <w:color w:val="222222"/>
          <w:sz w:val="28"/>
          <w:szCs w:val="28"/>
        </w:rPr>
        <w:t>our italics here and below</w:t>
      </w:r>
      <w:r w:rsidR="00072F22">
        <w:rPr>
          <w:rFonts w:ascii="Times New Roman" w:hAnsi="Times New Roman" w:cs="Times New Roman"/>
          <w:color w:val="222222"/>
          <w:sz w:val="28"/>
          <w:szCs w:val="28"/>
        </w:rPr>
        <w:t>)</w:t>
      </w:r>
      <w:r w:rsidRPr="00AE5343">
        <w:rPr>
          <w:rFonts w:ascii="Times New Roman" w:hAnsi="Times New Roman" w:cs="Times New Roman"/>
          <w:color w:val="222222"/>
          <w:sz w:val="28"/>
          <w:szCs w:val="28"/>
        </w:rPr>
        <w:t>.</w:t>
      </w:r>
    </w:p>
    <w:p w14:paraId="1F81D36B" w14:textId="77777777" w:rsidR="002831CF" w:rsidRPr="00CB5FCD" w:rsidRDefault="00AE5343" w:rsidP="00C058F1">
      <w:pPr>
        <w:spacing w:line="360" w:lineRule="auto"/>
        <w:rPr>
          <w:rFonts w:ascii="Times New Roman" w:hAnsi="Times New Roman" w:cs="Times New Roman"/>
          <w:color w:val="222222"/>
          <w:sz w:val="28"/>
          <w:szCs w:val="28"/>
          <w:shd w:val="clear" w:color="auto" w:fill="FFFFFF"/>
        </w:rPr>
      </w:pPr>
      <w:r w:rsidRPr="00AE5343">
        <w:rPr>
          <w:rFonts w:ascii="Times New Roman" w:hAnsi="Times New Roman" w:cs="Times New Roman"/>
          <w:color w:val="222222"/>
          <w:sz w:val="28"/>
          <w:szCs w:val="28"/>
          <w:shd w:val="clear" w:color="auto" w:fill="FFFFFF"/>
        </w:rPr>
        <w:t xml:space="preserve">--- “This Law shall apply to offences under this Law committed against the Hong Kong Special Administrative Region </w:t>
      </w:r>
      <w:r w:rsidRPr="00AE5343">
        <w:rPr>
          <w:rFonts w:ascii="Times New Roman" w:hAnsi="Times New Roman" w:cs="Times New Roman"/>
          <w:i/>
          <w:color w:val="222222"/>
          <w:sz w:val="28"/>
          <w:szCs w:val="28"/>
          <w:shd w:val="clear" w:color="auto" w:fill="FFFFFF"/>
        </w:rPr>
        <w:t>from outside the Region by a person who is not a permanent resident of the Region</w:t>
      </w:r>
      <w:r w:rsidRPr="00AE5343">
        <w:rPr>
          <w:rFonts w:ascii="Times New Roman" w:hAnsi="Times New Roman" w:cs="Times New Roman"/>
          <w:color w:val="222222"/>
          <w:sz w:val="28"/>
          <w:szCs w:val="28"/>
          <w:shd w:val="clear" w:color="auto" w:fill="FFFFFF"/>
        </w:rPr>
        <w:t>.” (Art. 38).</w:t>
      </w:r>
    </w:p>
    <w:p w14:paraId="5298775A" w14:textId="77777777" w:rsidR="002831CF" w:rsidRPr="00CB5FCD" w:rsidRDefault="00AE5343" w:rsidP="00C058F1">
      <w:pPr>
        <w:spacing w:line="360" w:lineRule="auto"/>
        <w:rPr>
          <w:rFonts w:ascii="Times New Roman" w:eastAsia="Times New Roman" w:hAnsi="Times New Roman" w:cs="Times New Roman"/>
          <w:color w:val="212121"/>
          <w:sz w:val="28"/>
          <w:szCs w:val="28"/>
          <w:bdr w:val="none" w:sz="0" w:space="0" w:color="auto" w:frame="1"/>
        </w:rPr>
      </w:pPr>
      <w:r w:rsidRPr="00AE5343">
        <w:rPr>
          <w:rFonts w:ascii="Times New Roman" w:eastAsia="Times New Roman" w:hAnsi="Times New Roman" w:cs="Times New Roman"/>
          <w:color w:val="212121"/>
          <w:sz w:val="28"/>
          <w:szCs w:val="28"/>
          <w:bdr w:val="none" w:sz="0" w:space="0" w:color="auto" w:frame="1"/>
        </w:rPr>
        <w:lastRenderedPageBreak/>
        <w:t>2.   As with mainland law, the NSL employs loose terminology that can be used to brand as illegal words or actions which would not be so regarded elsewhere. This is especially true of terms such as “interfering with” or “undermining”. The crime of “subversion” includes</w:t>
      </w:r>
    </w:p>
    <w:p w14:paraId="3E279C79" w14:textId="77777777" w:rsidR="002831CF" w:rsidRPr="00CB5FCD" w:rsidRDefault="00AE5343" w:rsidP="00C058F1">
      <w:pPr>
        <w:spacing w:line="360" w:lineRule="auto"/>
        <w:rPr>
          <w:rFonts w:ascii="Times New Roman" w:hAnsi="Times New Roman" w:cs="Times New Roman"/>
          <w:color w:val="222222"/>
          <w:sz w:val="28"/>
          <w:szCs w:val="28"/>
        </w:rPr>
      </w:pPr>
      <w:r w:rsidRPr="00AE5343">
        <w:rPr>
          <w:rFonts w:ascii="Times New Roman" w:eastAsia="Times New Roman" w:hAnsi="Times New Roman" w:cs="Times New Roman"/>
          <w:color w:val="212121"/>
          <w:sz w:val="28"/>
          <w:szCs w:val="28"/>
          <w:bdr w:val="none" w:sz="0" w:space="0" w:color="auto" w:frame="1"/>
        </w:rPr>
        <w:t>---  “</w:t>
      </w:r>
      <w:r w:rsidRPr="00AE5343">
        <w:rPr>
          <w:rFonts w:ascii="Times New Roman" w:hAnsi="Times New Roman" w:cs="Times New Roman"/>
          <w:color w:val="222222"/>
          <w:sz w:val="28"/>
          <w:szCs w:val="28"/>
        </w:rPr>
        <w:t xml:space="preserve">Overthrowing or </w:t>
      </w:r>
      <w:r w:rsidRPr="00AE5343">
        <w:rPr>
          <w:rFonts w:ascii="Times New Roman" w:hAnsi="Times New Roman" w:cs="Times New Roman"/>
          <w:i/>
          <w:color w:val="222222"/>
          <w:sz w:val="28"/>
          <w:szCs w:val="28"/>
        </w:rPr>
        <w:t>undermining the basic system</w:t>
      </w:r>
      <w:r w:rsidRPr="00AE5343">
        <w:rPr>
          <w:rFonts w:ascii="Times New Roman" w:hAnsi="Times New Roman" w:cs="Times New Roman"/>
          <w:color w:val="222222"/>
          <w:sz w:val="28"/>
          <w:szCs w:val="28"/>
        </w:rPr>
        <w:t xml:space="preserve"> of the People’s Republic of China established by the Constitution of the People’s Republic of China” (22:1)</w:t>
      </w:r>
      <w:r w:rsidR="00072F22">
        <w:rPr>
          <w:rFonts w:ascii="Times New Roman" w:hAnsi="Times New Roman" w:cs="Times New Roman"/>
          <w:color w:val="222222"/>
          <w:sz w:val="28"/>
          <w:szCs w:val="28"/>
        </w:rPr>
        <w:t>.</w:t>
      </w:r>
    </w:p>
    <w:p w14:paraId="10AAB390" w14:textId="77777777" w:rsidR="002831CF" w:rsidRPr="00CB5FCD" w:rsidRDefault="00AE5343" w:rsidP="00C058F1">
      <w:pPr>
        <w:spacing w:line="360" w:lineRule="auto"/>
        <w:rPr>
          <w:rFonts w:ascii="Times New Roman" w:hAnsi="Times New Roman" w:cs="Times New Roman"/>
          <w:color w:val="222222"/>
          <w:sz w:val="28"/>
          <w:szCs w:val="28"/>
        </w:rPr>
      </w:pPr>
      <w:r w:rsidRPr="00AE5343">
        <w:rPr>
          <w:rFonts w:ascii="Times New Roman" w:hAnsi="Times New Roman" w:cs="Times New Roman"/>
          <w:color w:val="222222"/>
          <w:sz w:val="28"/>
          <w:szCs w:val="28"/>
        </w:rPr>
        <w:t>---   and  “</w:t>
      </w:r>
      <w:r w:rsidRPr="00AE5343">
        <w:rPr>
          <w:rFonts w:ascii="Times New Roman" w:hAnsi="Times New Roman" w:cs="Times New Roman"/>
          <w:i/>
          <w:color w:val="222222"/>
          <w:sz w:val="28"/>
          <w:szCs w:val="28"/>
        </w:rPr>
        <w:t>seriously interfering in, disrupting, or undermining</w:t>
      </w:r>
      <w:r w:rsidRPr="00AE5343">
        <w:rPr>
          <w:rFonts w:ascii="Times New Roman" w:hAnsi="Times New Roman" w:cs="Times New Roman"/>
          <w:color w:val="222222"/>
          <w:sz w:val="28"/>
          <w:szCs w:val="28"/>
        </w:rPr>
        <w:t xml:space="preserve"> the performance of duties and functions in accordance with the law by the body of central power of the People’s Republic of China [PRC] or the body of power of the Hong Kong Special Administrative Region” (22:3).</w:t>
      </w:r>
    </w:p>
    <w:p w14:paraId="7FB75A79" w14:textId="77777777" w:rsidR="00594CC7" w:rsidRPr="00CB5FCD" w:rsidRDefault="00AE5343" w:rsidP="00C058F1">
      <w:pPr>
        <w:spacing w:line="360" w:lineRule="auto"/>
        <w:rPr>
          <w:rFonts w:ascii="Times New Roman" w:hAnsi="Times New Roman" w:cs="Times New Roman"/>
          <w:color w:val="222222"/>
          <w:sz w:val="28"/>
          <w:szCs w:val="28"/>
        </w:rPr>
      </w:pPr>
      <w:r w:rsidRPr="00AE5343">
        <w:rPr>
          <w:rFonts w:ascii="Times New Roman" w:hAnsi="Times New Roman" w:cs="Times New Roman"/>
          <w:color w:val="222222"/>
          <w:sz w:val="28"/>
          <w:szCs w:val="28"/>
        </w:rPr>
        <w:t xml:space="preserve">3.   These provisions alone mean that a critical China scholar, or anyone writing or commenting in public on Chinese affairs, may be deemed to have broken this law if he or she expresses views or reaches conclusions which the Chinese authorities regard as interference or undermining. We know how elastic the definition often is of laws applied on the mainland, when they are used against citizens who express criticism or dissent. </w:t>
      </w:r>
    </w:p>
    <w:p w14:paraId="3816D8E1" w14:textId="77777777" w:rsidR="00594CC7" w:rsidRPr="00CB5FCD" w:rsidRDefault="00AE5343" w:rsidP="00C058F1">
      <w:pPr>
        <w:spacing w:line="360" w:lineRule="auto"/>
        <w:rPr>
          <w:rFonts w:ascii="Times New Roman" w:hAnsi="Times New Roman" w:cs="Times New Roman"/>
          <w:color w:val="222222"/>
          <w:sz w:val="28"/>
          <w:szCs w:val="28"/>
        </w:rPr>
      </w:pPr>
      <w:r w:rsidRPr="00AE5343">
        <w:rPr>
          <w:rFonts w:ascii="Times New Roman" w:hAnsi="Times New Roman" w:cs="Times New Roman"/>
          <w:color w:val="222222"/>
          <w:sz w:val="28"/>
          <w:szCs w:val="28"/>
        </w:rPr>
        <w:t>To give an obvious example, an assessment of Xi Jinping’s handling of the coronavirus pandemic, or a comparison of the political culture under him with that of Mao Zedong, could easily be regarded as “undermining the performance” of the PRC. Almost anything written on Xinjiang would also risk being labelled as subversive.</w:t>
      </w:r>
    </w:p>
    <w:p w14:paraId="5F8B1291" w14:textId="77777777" w:rsidR="00594CC7" w:rsidRPr="00CB5FCD" w:rsidRDefault="00AE5343" w:rsidP="00C058F1">
      <w:pPr>
        <w:spacing w:line="360" w:lineRule="auto"/>
        <w:rPr>
          <w:rFonts w:ascii="Times New Roman" w:hAnsi="Times New Roman" w:cs="Times New Roman"/>
          <w:color w:val="222222"/>
          <w:sz w:val="28"/>
          <w:szCs w:val="28"/>
        </w:rPr>
      </w:pPr>
      <w:r w:rsidRPr="00AE5343">
        <w:rPr>
          <w:rFonts w:ascii="Times New Roman" w:hAnsi="Times New Roman" w:cs="Times New Roman"/>
          <w:color w:val="222222"/>
          <w:sz w:val="28"/>
          <w:szCs w:val="28"/>
        </w:rPr>
        <w:t>4.    This is not a remote scenario for China scholars, or for anyone engaged professionally with China. Anyone expressing criticism of contemporary China intending to travel to the mainland – or indeed to Hong Kong – will be well advised to scrutinise what they have said or written to see whether anything might be regarded as a breach of this law.</w:t>
      </w:r>
    </w:p>
    <w:p w14:paraId="755434EA" w14:textId="77777777" w:rsidR="00FE5794" w:rsidRPr="00CB5FCD" w:rsidRDefault="00AE5343" w:rsidP="00FE5794">
      <w:pPr>
        <w:spacing w:line="360" w:lineRule="auto"/>
        <w:rPr>
          <w:rFonts w:ascii="Times New Roman" w:eastAsia="Times New Roman" w:hAnsi="Times New Roman" w:cs="Times New Roman"/>
          <w:sz w:val="28"/>
          <w:szCs w:val="28"/>
        </w:rPr>
      </w:pPr>
      <w:r w:rsidRPr="00AE5343">
        <w:rPr>
          <w:rFonts w:ascii="Times New Roman" w:hAnsi="Times New Roman" w:cs="Times New Roman"/>
          <w:color w:val="222222"/>
          <w:sz w:val="28"/>
          <w:szCs w:val="28"/>
        </w:rPr>
        <w:lastRenderedPageBreak/>
        <w:t xml:space="preserve">5.    </w:t>
      </w:r>
      <w:r w:rsidRPr="00AE5343">
        <w:rPr>
          <w:rFonts w:ascii="Times New Roman" w:eastAsia="Times New Roman" w:hAnsi="Times New Roman" w:cs="Times New Roman"/>
          <w:sz w:val="28"/>
          <w:szCs w:val="28"/>
        </w:rPr>
        <w:t>Even though British scholars and others visiting or working in China have for some time been cautious about mentioning certain sensitive topics in certain situations,</w:t>
      </w:r>
      <w:r w:rsidRPr="00AE5343">
        <w:rPr>
          <w:rFonts w:ascii="Times New Roman" w:hAnsi="Times New Roman" w:cs="Times New Roman"/>
          <w:color w:val="222222"/>
          <w:sz w:val="28"/>
          <w:szCs w:val="28"/>
        </w:rPr>
        <w:t xml:space="preserve"> they have felt safe there, but these are not normal times. They should now be aware that China has threatened counter-measures over official British policies and statements regarding Hong Kong. (There is already the example of China’s counter-measures in its separate dispute with Canada by the arrest and prolonged detention of </w:t>
      </w:r>
      <w:hyperlink r:id="rId7" w:history="1">
        <w:r w:rsidRPr="00AE5343">
          <w:rPr>
            <w:rStyle w:val="Hyperlink"/>
            <w:rFonts w:ascii="Times New Roman" w:hAnsi="Times New Roman" w:cs="Times New Roman"/>
            <w:sz w:val="28"/>
            <w:szCs w:val="28"/>
          </w:rPr>
          <w:t>two Canadian citizens</w:t>
        </w:r>
      </w:hyperlink>
      <w:r w:rsidRPr="00AE5343">
        <w:rPr>
          <w:rFonts w:ascii="Times New Roman" w:hAnsi="Times New Roman" w:cs="Times New Roman"/>
          <w:color w:val="222222"/>
          <w:sz w:val="28"/>
          <w:szCs w:val="28"/>
        </w:rPr>
        <w:t xml:space="preserve">). </w:t>
      </w:r>
    </w:p>
    <w:p w14:paraId="3A7EF8F5" w14:textId="77777777" w:rsidR="00A31B59"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color w:val="222222"/>
          <w:sz w:val="28"/>
          <w:szCs w:val="28"/>
        </w:rPr>
        <w:t xml:space="preserve">6.    We should also note the recent </w:t>
      </w:r>
      <w:hyperlink r:id="rId8" w:history="1">
        <w:r w:rsidRPr="00AE5343">
          <w:rPr>
            <w:rStyle w:val="Hyperlink"/>
            <w:rFonts w:ascii="Times New Roman" w:hAnsi="Times New Roman" w:cs="Times New Roman"/>
            <w:sz w:val="28"/>
            <w:szCs w:val="28"/>
          </w:rPr>
          <w:t>statement</w:t>
        </w:r>
      </w:hyperlink>
      <w:r w:rsidRPr="00AE5343">
        <w:rPr>
          <w:rFonts w:ascii="Times New Roman" w:hAnsi="Times New Roman" w:cs="Times New Roman"/>
          <w:color w:val="222222"/>
          <w:sz w:val="28"/>
          <w:szCs w:val="28"/>
        </w:rPr>
        <w:t xml:space="preserve"> from the US Association of Asian Studies (17 July) expressing concern at </w:t>
      </w:r>
      <w:r w:rsidRPr="00AE5343">
        <w:rPr>
          <w:rFonts w:ascii="Times New Roman" w:hAnsi="Times New Roman" w:cs="Times New Roman"/>
          <w:sz w:val="28"/>
          <w:szCs w:val="28"/>
        </w:rPr>
        <w:t xml:space="preserve">the detrimental effects of the Hong Kong NSL on academic independence and academic teaching and research on Hong Kong and the People’s Republic of China, not only in Hong Kong but everywhere else in the world  The statement warns that </w:t>
      </w:r>
      <w:r w:rsidRPr="00AE5343">
        <w:rPr>
          <w:rFonts w:ascii="Times New Roman" w:hAnsi="Times New Roman" w:cs="Times New Roman"/>
          <w:color w:val="363636"/>
          <w:sz w:val="28"/>
          <w:szCs w:val="28"/>
        </w:rPr>
        <w:t xml:space="preserve">“the legislation’s vague wording and expansive categories of offense make it impossible to know what speech and actions will result in severe legal consequences” and it affirms that “We stand with our Hong Kong-based colleagues who are most directly affected and understand that fears for personal safety may quell some voices” </w:t>
      </w:r>
      <w:r w:rsidRPr="00AE5343">
        <w:rPr>
          <w:rFonts w:ascii="Times New Roman" w:hAnsi="Times New Roman" w:cs="Times New Roman"/>
          <w:sz w:val="28"/>
          <w:szCs w:val="28"/>
        </w:rPr>
        <w:t>This statement has been endorsed by the British Association</w:t>
      </w:r>
      <w:r w:rsidR="00072F22">
        <w:rPr>
          <w:rFonts w:ascii="Times New Roman" w:hAnsi="Times New Roman" w:cs="Times New Roman"/>
          <w:sz w:val="28"/>
          <w:szCs w:val="28"/>
        </w:rPr>
        <w:t xml:space="preserve"> of Chinese Studies.</w:t>
      </w:r>
    </w:p>
    <w:p w14:paraId="3421A3E6" w14:textId="77777777" w:rsidR="00FD08F7" w:rsidRPr="00CB5FCD" w:rsidRDefault="00AE5343" w:rsidP="00C058F1">
      <w:pPr>
        <w:spacing w:line="360" w:lineRule="auto"/>
        <w:rPr>
          <w:rFonts w:ascii="Times New Roman" w:hAnsi="Times New Roman" w:cs="Times New Roman"/>
          <w:color w:val="222222"/>
          <w:sz w:val="28"/>
          <w:szCs w:val="28"/>
        </w:rPr>
      </w:pPr>
      <w:r w:rsidRPr="00AE5343">
        <w:rPr>
          <w:rFonts w:ascii="Times New Roman" w:hAnsi="Times New Roman" w:cs="Times New Roman"/>
          <w:color w:val="222222"/>
          <w:sz w:val="28"/>
          <w:szCs w:val="28"/>
        </w:rPr>
        <w:t xml:space="preserve">      In another </w:t>
      </w:r>
      <w:hyperlink r:id="rId9" w:history="1">
        <w:r w:rsidRPr="00AE5343">
          <w:rPr>
            <w:rStyle w:val="Hyperlink"/>
            <w:sz w:val="28"/>
            <w:szCs w:val="28"/>
          </w:rPr>
          <w:t>statement</w:t>
        </w:r>
      </w:hyperlink>
      <w:r w:rsidRPr="00AE5343">
        <w:rPr>
          <w:rFonts w:ascii="Times New Roman" w:hAnsi="Times New Roman" w:cs="Times New Roman"/>
          <w:color w:val="222222"/>
          <w:sz w:val="28"/>
          <w:szCs w:val="28"/>
        </w:rPr>
        <w:t xml:space="preserve"> on online scholarship and academic freedom</w:t>
      </w:r>
      <w:r w:rsidR="00BB4E98" w:rsidRPr="00CB5FCD">
        <w:rPr>
          <w:rFonts w:ascii="Times New Roman" w:hAnsi="Times New Roman" w:cs="Times New Roman"/>
          <w:color w:val="222222"/>
          <w:sz w:val="28"/>
          <w:szCs w:val="28"/>
        </w:rPr>
        <w:t xml:space="preserve"> (23 July)</w:t>
      </w:r>
      <w:r w:rsidRPr="00AE5343">
        <w:rPr>
          <w:rFonts w:ascii="Times New Roman" w:hAnsi="Times New Roman" w:cs="Times New Roman"/>
          <w:color w:val="222222"/>
          <w:sz w:val="28"/>
          <w:szCs w:val="28"/>
        </w:rPr>
        <w:t xml:space="preserve">, the AAS also warns that under the NSL, and especially Article 38, </w:t>
      </w:r>
      <w:r w:rsidRPr="00AE5343">
        <w:rPr>
          <w:rFonts w:ascii="Times New Roman" w:eastAsia="Times New Roman" w:hAnsi="Times New Roman" w:cs="Times New Roman"/>
          <w:color w:val="363636"/>
          <w:sz w:val="28"/>
          <w:szCs w:val="28"/>
        </w:rPr>
        <w:t xml:space="preserve"> “the vulnerability of online communications poses a direct threat to the safety of anyone, regardless of where they reside, who teaches or studies topics deemed off-limits by the Chinese Communist Party or Hong Kong government.</w:t>
      </w:r>
      <w:r w:rsidR="00BB4E98" w:rsidRPr="00CB5FCD">
        <w:rPr>
          <w:rFonts w:ascii="Times New Roman" w:eastAsia="Times New Roman" w:hAnsi="Times New Roman" w:cs="Times New Roman"/>
          <w:color w:val="363636"/>
          <w:sz w:val="28"/>
          <w:szCs w:val="28"/>
        </w:rPr>
        <w:t>”</w:t>
      </w:r>
    </w:p>
    <w:p w14:paraId="099980AE" w14:textId="77777777" w:rsidR="00B35517" w:rsidRPr="00CB5FCD" w:rsidRDefault="00B35517" w:rsidP="00C058F1">
      <w:pPr>
        <w:pBdr>
          <w:bottom w:val="double" w:sz="6" w:space="1" w:color="auto"/>
        </w:pBdr>
        <w:spacing w:line="360" w:lineRule="auto"/>
        <w:rPr>
          <w:rFonts w:ascii="Times New Roman" w:hAnsi="Times New Roman" w:cs="Times New Roman"/>
          <w:color w:val="222222"/>
          <w:sz w:val="28"/>
          <w:szCs w:val="28"/>
        </w:rPr>
      </w:pPr>
    </w:p>
    <w:p w14:paraId="60EA49AF" w14:textId="77777777" w:rsidR="00CF4821" w:rsidRPr="00CB5FCD" w:rsidRDefault="00CF4821" w:rsidP="00C058F1">
      <w:pPr>
        <w:spacing w:line="360" w:lineRule="auto"/>
        <w:rPr>
          <w:rFonts w:ascii="Times New Roman" w:hAnsi="Times New Roman" w:cs="Times New Roman"/>
          <w:sz w:val="28"/>
          <w:szCs w:val="28"/>
        </w:rPr>
      </w:pPr>
    </w:p>
    <w:p w14:paraId="17199A70" w14:textId="77777777" w:rsidR="00FD7B5E"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b/>
          <w:sz w:val="28"/>
          <w:szCs w:val="28"/>
        </w:rPr>
        <w:t>B. Recommendations</w:t>
      </w:r>
      <w:r w:rsidRPr="00AE5343">
        <w:rPr>
          <w:rFonts w:ascii="Times New Roman" w:hAnsi="Times New Roman" w:cs="Times New Roman"/>
          <w:sz w:val="28"/>
          <w:szCs w:val="28"/>
        </w:rPr>
        <w:t>.</w:t>
      </w:r>
    </w:p>
    <w:p w14:paraId="4C4688B0" w14:textId="77777777" w:rsidR="00C058F1"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sz w:val="28"/>
          <w:szCs w:val="28"/>
        </w:rPr>
        <w:lastRenderedPageBreak/>
        <w:t xml:space="preserve">1.     We are aware of ongoing research in China and we encourage research exchanges with Chinese colleagues, including attending or organising conferences in China. But we recommend that as much care as possible be taken that British academic institutions and other bodies with China relationships not be used to endorse the repressive policies of the PRC. These encompass not only the rule of law in Hong Kong but apply to dissent in general, to labour rights and LGBTQ activism, and to religious practices, and in particular to </w:t>
      </w:r>
      <w:r w:rsidR="000B1DA2">
        <w:rPr>
          <w:rFonts w:ascii="Times New Roman" w:hAnsi="Times New Roman" w:cs="Times New Roman"/>
          <w:sz w:val="28"/>
          <w:szCs w:val="28"/>
        </w:rPr>
        <w:t xml:space="preserve">repression in Tibet and to </w:t>
      </w:r>
      <w:r w:rsidRPr="00AE5343">
        <w:rPr>
          <w:rFonts w:ascii="Times New Roman" w:hAnsi="Times New Roman" w:cs="Times New Roman"/>
          <w:sz w:val="28"/>
          <w:szCs w:val="28"/>
        </w:rPr>
        <w:t xml:space="preserve">the suppression of Uyghur and other ethnicities in Xinjiang. </w:t>
      </w:r>
    </w:p>
    <w:p w14:paraId="48F6A526" w14:textId="77777777" w:rsidR="00605CDB"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sz w:val="28"/>
          <w:szCs w:val="28"/>
        </w:rPr>
        <w:t>2.      In addition we recommend that when Chinese colleagues</w:t>
      </w:r>
      <w:r w:rsidR="007A103B">
        <w:rPr>
          <w:rFonts w:ascii="Times New Roman" w:hAnsi="Times New Roman" w:cs="Times New Roman"/>
          <w:sz w:val="28"/>
          <w:szCs w:val="28"/>
        </w:rPr>
        <w:t>, including postgraduate students,</w:t>
      </w:r>
      <w:r w:rsidRPr="00AE5343">
        <w:rPr>
          <w:rFonts w:ascii="Times New Roman" w:hAnsi="Times New Roman" w:cs="Times New Roman"/>
          <w:sz w:val="28"/>
          <w:szCs w:val="28"/>
        </w:rPr>
        <w:t xml:space="preserve"> are included in teaching or in academic research or other professional work, there should be careful consultation with them on possible repercussions for them personally, and that ways should be found to reduce their risks of being compromised by the way that such work or research, its written results and its princip</w:t>
      </w:r>
      <w:r w:rsidR="00072F22">
        <w:rPr>
          <w:rFonts w:ascii="Times New Roman" w:hAnsi="Times New Roman" w:cs="Times New Roman"/>
          <w:sz w:val="28"/>
          <w:szCs w:val="28"/>
        </w:rPr>
        <w:t>al</w:t>
      </w:r>
      <w:r w:rsidRPr="00AE5343">
        <w:rPr>
          <w:rFonts w:ascii="Times New Roman" w:hAnsi="Times New Roman" w:cs="Times New Roman"/>
          <w:sz w:val="28"/>
          <w:szCs w:val="28"/>
        </w:rPr>
        <w:t xml:space="preserve"> investigators might be interpreted by PRC authorities.  </w:t>
      </w:r>
      <w:r w:rsidR="00605CDB">
        <w:rPr>
          <w:rFonts w:ascii="Times New Roman" w:hAnsi="Times New Roman" w:cs="Times New Roman"/>
          <w:sz w:val="28"/>
          <w:szCs w:val="28"/>
        </w:rPr>
        <w:t>As a necessary precaution, we should ensure that if our research partners, collaborators or co-authors gather data for shared projects, for instance, in archives or newspapers or other material – however innocuous this may appear, we need to either explicitly ensure that they understand the risks or we should gather the material ourselves and get the necessary affiliation and permission to do so.</w:t>
      </w:r>
    </w:p>
    <w:p w14:paraId="392A7B25" w14:textId="77777777" w:rsidR="00C058F1"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sz w:val="28"/>
          <w:szCs w:val="28"/>
        </w:rPr>
        <w:t>3.    We are aware that those involved in the China field, whether academically or in business or other enterprises, already take care with their Chinese colleagues not to raise issues that are at any moment sensitive to authorities in the PRC</w:t>
      </w:r>
      <w:r w:rsidR="008D2BEB">
        <w:rPr>
          <w:rFonts w:ascii="Times New Roman" w:hAnsi="Times New Roman" w:cs="Times New Roman"/>
          <w:sz w:val="28"/>
          <w:szCs w:val="28"/>
        </w:rPr>
        <w:t>. This is a difficult area where some discretion may be necessary, but in the last analysis we should guard against self-censorship, particularly where basic issues of human rights as listed above are involved.</w:t>
      </w:r>
      <w:r w:rsidRPr="00AE5343">
        <w:rPr>
          <w:rFonts w:ascii="Times New Roman" w:hAnsi="Times New Roman" w:cs="Times New Roman"/>
          <w:sz w:val="28"/>
          <w:szCs w:val="28"/>
        </w:rPr>
        <w:t xml:space="preserve">  We should always </w:t>
      </w:r>
      <w:r w:rsidRPr="00AE5343">
        <w:rPr>
          <w:rFonts w:ascii="Times New Roman" w:hAnsi="Times New Roman" w:cs="Times New Roman"/>
          <w:sz w:val="28"/>
          <w:szCs w:val="28"/>
        </w:rPr>
        <w:lastRenderedPageBreak/>
        <w:t>endeavour to maintain a code of strict anonymity</w:t>
      </w:r>
      <w:r w:rsidR="00072F22">
        <w:rPr>
          <w:rFonts w:ascii="Times New Roman" w:hAnsi="Times New Roman" w:cs="Times New Roman"/>
          <w:sz w:val="28"/>
          <w:szCs w:val="28"/>
        </w:rPr>
        <w:t xml:space="preserve"> </w:t>
      </w:r>
      <w:r w:rsidRPr="00AE5343">
        <w:rPr>
          <w:rFonts w:ascii="Times New Roman" w:hAnsi="Times New Roman" w:cs="Times New Roman"/>
          <w:sz w:val="28"/>
          <w:szCs w:val="28"/>
        </w:rPr>
        <w:t xml:space="preserve">to places where and people with whom we have consulted. </w:t>
      </w:r>
    </w:p>
    <w:p w14:paraId="2DC31A34" w14:textId="77777777" w:rsidR="00C058F1"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sz w:val="28"/>
          <w:szCs w:val="28"/>
        </w:rPr>
        <w:t>4.     There are similar concerns and need for caution in employing Chinese nationals to do research on the ground or to conduct opinion polls, to work as fixers, translators etc. or to recruit students in China for courses in the UK. In the universities, the dangers may be less obvious to academic colleagues in other disciplines, who though they are princip</w:t>
      </w:r>
      <w:r w:rsidR="00072F22">
        <w:rPr>
          <w:rFonts w:ascii="Times New Roman" w:hAnsi="Times New Roman" w:cs="Times New Roman"/>
          <w:sz w:val="28"/>
          <w:szCs w:val="28"/>
        </w:rPr>
        <w:t>al</w:t>
      </w:r>
      <w:r w:rsidRPr="00AE5343">
        <w:rPr>
          <w:rFonts w:ascii="Times New Roman" w:hAnsi="Times New Roman" w:cs="Times New Roman"/>
          <w:sz w:val="28"/>
          <w:szCs w:val="28"/>
        </w:rPr>
        <w:t xml:space="preserve"> investigators rely on Chinese researchers: they need good advice on how to avoid putting their researchers in danger. </w:t>
      </w:r>
    </w:p>
    <w:p w14:paraId="30D0F59D" w14:textId="77777777" w:rsidR="00C058F1"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sz w:val="28"/>
          <w:szCs w:val="28"/>
        </w:rPr>
        <w:t>5.     There are also likely to be issues for anyone who attends conferences or professional gatherings in China. On the one hand they should be alert to the possible consequences of unguarded criticism, but they will also have to avoid allowing themselves unwittingly to endorse PRC repressive policies</w:t>
      </w:r>
      <w:r w:rsidR="007B5580">
        <w:rPr>
          <w:rFonts w:ascii="Times New Roman" w:hAnsi="Times New Roman" w:cs="Times New Roman"/>
          <w:sz w:val="28"/>
          <w:szCs w:val="28"/>
        </w:rPr>
        <w:t>, via, for example, the use of social media.</w:t>
      </w:r>
    </w:p>
    <w:p w14:paraId="5B6B4EC4" w14:textId="77777777" w:rsidR="00C058F1"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sz w:val="28"/>
          <w:szCs w:val="28"/>
        </w:rPr>
        <w:t xml:space="preserve">6.    We do not advocate any of these precautions in a spirit of hostility to the PRC. Indeed we should guard against our warning voices being used in </w:t>
      </w:r>
      <w:proofErr w:type="spellStart"/>
      <w:r w:rsidRPr="00AE5343">
        <w:rPr>
          <w:rFonts w:ascii="Times New Roman" w:hAnsi="Times New Roman" w:cs="Times New Roman"/>
          <w:sz w:val="28"/>
          <w:szCs w:val="28"/>
        </w:rPr>
        <w:t>sinophobic</w:t>
      </w:r>
      <w:proofErr w:type="spellEnd"/>
      <w:r w:rsidRPr="00AE5343">
        <w:rPr>
          <w:rFonts w:ascii="Times New Roman" w:hAnsi="Times New Roman" w:cs="Times New Roman"/>
          <w:sz w:val="28"/>
          <w:szCs w:val="28"/>
        </w:rPr>
        <w:t xml:space="preserve"> attacks.  </w:t>
      </w:r>
      <w:r w:rsidR="00BB4E98" w:rsidRPr="00CB5FCD">
        <w:rPr>
          <w:rFonts w:ascii="Times New Roman" w:hAnsi="Times New Roman" w:cs="Times New Roman"/>
          <w:sz w:val="28"/>
          <w:szCs w:val="28"/>
        </w:rPr>
        <w:t xml:space="preserve">But we regard the Hong Kong NSL as marking a qualitative change </w:t>
      </w:r>
      <w:r w:rsidR="009E2892" w:rsidRPr="00CB5FCD">
        <w:rPr>
          <w:rFonts w:ascii="Times New Roman" w:hAnsi="Times New Roman" w:cs="Times New Roman"/>
          <w:sz w:val="28"/>
          <w:szCs w:val="28"/>
        </w:rPr>
        <w:t xml:space="preserve">for the worse </w:t>
      </w:r>
      <w:r w:rsidR="00BB4E98" w:rsidRPr="00CB5FCD">
        <w:rPr>
          <w:rFonts w:ascii="Times New Roman" w:hAnsi="Times New Roman" w:cs="Times New Roman"/>
          <w:sz w:val="28"/>
          <w:szCs w:val="28"/>
        </w:rPr>
        <w:t xml:space="preserve">in the relations </w:t>
      </w:r>
      <w:r w:rsidR="00072F22">
        <w:rPr>
          <w:rFonts w:ascii="Times New Roman" w:hAnsi="Times New Roman" w:cs="Times New Roman"/>
          <w:sz w:val="28"/>
          <w:szCs w:val="28"/>
        </w:rPr>
        <w:t>that</w:t>
      </w:r>
      <w:r w:rsidR="00BB4E98" w:rsidRPr="00CB5FCD">
        <w:rPr>
          <w:rFonts w:ascii="Times New Roman" w:hAnsi="Times New Roman" w:cs="Times New Roman"/>
          <w:sz w:val="28"/>
          <w:szCs w:val="28"/>
        </w:rPr>
        <w:t xml:space="preserve"> we have always sought to maintain with China. </w:t>
      </w:r>
      <w:r w:rsidRPr="00AE5343">
        <w:rPr>
          <w:rFonts w:ascii="Times New Roman" w:hAnsi="Times New Roman" w:cs="Times New Roman"/>
          <w:sz w:val="28"/>
          <w:szCs w:val="28"/>
        </w:rPr>
        <w:t xml:space="preserve">We defend our academic and professional independence and our right to support or to be critical of PRC rule and its policies on the basis of evidence. We also defend the right of students and of anyone seriously engaged with China to voice their differences with each other, so long as they argue with reason and from evidence. </w:t>
      </w:r>
    </w:p>
    <w:p w14:paraId="3EB9A106" w14:textId="77777777" w:rsidR="00774C5F" w:rsidRPr="00CB5FCD" w:rsidRDefault="00774C5F" w:rsidP="00C058F1">
      <w:pPr>
        <w:spacing w:line="360" w:lineRule="auto"/>
        <w:rPr>
          <w:rFonts w:ascii="Times New Roman" w:hAnsi="Times New Roman" w:cs="Times New Roman"/>
          <w:sz w:val="28"/>
          <w:szCs w:val="28"/>
        </w:rPr>
      </w:pPr>
    </w:p>
    <w:p w14:paraId="72634BA1" w14:textId="7DAAF127" w:rsidR="009D7AF5" w:rsidRDefault="008D2BEB" w:rsidP="00C058F1">
      <w:pPr>
        <w:spacing w:line="360" w:lineRule="auto"/>
        <w:rPr>
          <w:rFonts w:ascii="Times New Roman" w:hAnsi="Times New Roman" w:cs="Times New Roman"/>
          <w:sz w:val="28"/>
          <w:szCs w:val="28"/>
        </w:rPr>
      </w:pPr>
      <w:r w:rsidRPr="008D2BEB">
        <w:rPr>
          <w:rFonts w:ascii="Times New Roman" w:hAnsi="Times New Roman" w:cs="Times New Roman"/>
          <w:b/>
          <w:sz w:val="28"/>
          <w:szCs w:val="28"/>
        </w:rPr>
        <w:t>Harriet Evans</w:t>
      </w:r>
      <w:r w:rsidR="00AE5343" w:rsidRPr="00AE5343">
        <w:rPr>
          <w:rFonts w:ascii="Times New Roman" w:hAnsi="Times New Roman" w:cs="Times New Roman"/>
          <w:sz w:val="28"/>
          <w:szCs w:val="28"/>
        </w:rPr>
        <w:t xml:space="preserve"> i</w:t>
      </w:r>
      <w:r w:rsidR="009D7AF5">
        <w:rPr>
          <w:rFonts w:ascii="Times New Roman" w:hAnsi="Times New Roman" w:cs="Times New Roman"/>
          <w:sz w:val="28"/>
          <w:szCs w:val="28"/>
        </w:rPr>
        <w:t xml:space="preserve">s Emeritus Professor in Chinese Cultural Studies, University of Westminster and Visiting Professor in Anthropology at the LSE. She served as President of the British Association for Chinese Studies, 2002-2005. </w:t>
      </w:r>
    </w:p>
    <w:p w14:paraId="66594145" w14:textId="77777777" w:rsidR="00774C5F" w:rsidRPr="009D7AF5" w:rsidRDefault="008D2BEB" w:rsidP="00C058F1">
      <w:pPr>
        <w:spacing w:line="360" w:lineRule="auto"/>
        <w:rPr>
          <w:rFonts w:ascii="Times New Roman" w:hAnsi="Times New Roman" w:cs="Times New Roman"/>
          <w:sz w:val="28"/>
          <w:szCs w:val="28"/>
        </w:rPr>
      </w:pPr>
      <w:r w:rsidRPr="008D2BEB">
        <w:rPr>
          <w:rFonts w:ascii="Times New Roman" w:hAnsi="Times New Roman" w:cs="Times New Roman"/>
          <w:b/>
          <w:sz w:val="28"/>
          <w:szCs w:val="28"/>
        </w:rPr>
        <w:lastRenderedPageBreak/>
        <w:t xml:space="preserve">Stephan </w:t>
      </w:r>
      <w:proofErr w:type="spellStart"/>
      <w:r w:rsidRPr="008D2BEB">
        <w:rPr>
          <w:rFonts w:ascii="Times New Roman" w:hAnsi="Times New Roman" w:cs="Times New Roman"/>
          <w:b/>
          <w:sz w:val="28"/>
          <w:szCs w:val="28"/>
        </w:rPr>
        <w:t>Feuchtwang</w:t>
      </w:r>
      <w:proofErr w:type="spellEnd"/>
      <w:r>
        <w:rPr>
          <w:rFonts w:ascii="Times New Roman" w:hAnsi="Times New Roman" w:cs="Times New Roman"/>
          <w:sz w:val="28"/>
          <w:szCs w:val="28"/>
        </w:rPr>
        <w:t xml:space="preserve"> is </w:t>
      </w:r>
      <w:r>
        <w:rPr>
          <w:rFonts w:ascii="Times New Roman" w:eastAsia="Times New Roman" w:hAnsi="Times New Roman" w:cs="Times New Roman"/>
          <w:sz w:val="28"/>
          <w:szCs w:val="28"/>
        </w:rPr>
        <w:t xml:space="preserve">Professor of Anthropology at the London School of Economics, specialising in China, its civilisation and ritual, and is </w:t>
      </w:r>
      <w:r w:rsidR="009D7AF5">
        <w:rPr>
          <w:rFonts w:ascii="Times New Roman" w:eastAsia="Times New Roman" w:hAnsi="Times New Roman" w:cs="Times New Roman"/>
          <w:sz w:val="28"/>
          <w:szCs w:val="28"/>
        </w:rPr>
        <w:t xml:space="preserve">a </w:t>
      </w:r>
      <w:r w:rsidRPr="008D2BEB">
        <w:rPr>
          <w:rFonts w:ascii="Times New Roman" w:eastAsia="Times New Roman" w:hAnsi="Times New Roman" w:cs="Times New Roman"/>
          <w:sz w:val="28"/>
          <w:szCs w:val="28"/>
        </w:rPr>
        <w:t>former president of the British Association for Chinese Studies.</w:t>
      </w:r>
    </w:p>
    <w:p w14:paraId="0929CF8F" w14:textId="77777777" w:rsidR="00774C5F" w:rsidRPr="00CB5FCD" w:rsidRDefault="008D2BEB" w:rsidP="00C058F1">
      <w:pPr>
        <w:spacing w:line="360" w:lineRule="auto"/>
        <w:rPr>
          <w:rFonts w:ascii="Times New Roman" w:hAnsi="Times New Roman" w:cs="Times New Roman"/>
          <w:sz w:val="28"/>
          <w:szCs w:val="28"/>
        </w:rPr>
      </w:pPr>
      <w:r w:rsidRPr="008D2BEB">
        <w:rPr>
          <w:rFonts w:ascii="Times New Roman" w:hAnsi="Times New Roman" w:cs="Times New Roman"/>
          <w:b/>
          <w:sz w:val="28"/>
          <w:szCs w:val="28"/>
        </w:rPr>
        <w:t xml:space="preserve">John </w:t>
      </w:r>
      <w:proofErr w:type="spellStart"/>
      <w:r w:rsidRPr="008D2BEB">
        <w:rPr>
          <w:rFonts w:ascii="Times New Roman" w:hAnsi="Times New Roman" w:cs="Times New Roman"/>
          <w:b/>
          <w:sz w:val="28"/>
          <w:szCs w:val="28"/>
        </w:rPr>
        <w:t>Gittings</w:t>
      </w:r>
      <w:proofErr w:type="spellEnd"/>
      <w:r w:rsidR="00BB4E98" w:rsidRPr="00CB5FCD">
        <w:rPr>
          <w:rFonts w:ascii="Times New Roman" w:hAnsi="Times New Roman" w:cs="Times New Roman"/>
          <w:sz w:val="28"/>
          <w:szCs w:val="28"/>
        </w:rPr>
        <w:t xml:space="preserve"> reported from China for </w:t>
      </w:r>
      <w:r w:rsidR="00BB4E98" w:rsidRPr="00CB5FCD">
        <w:rPr>
          <w:rFonts w:ascii="Times New Roman" w:hAnsi="Times New Roman" w:cs="Times New Roman"/>
          <w:i/>
          <w:sz w:val="28"/>
          <w:szCs w:val="28"/>
        </w:rPr>
        <w:t xml:space="preserve">The Guardian </w:t>
      </w:r>
      <w:r w:rsidR="00BB4E98" w:rsidRPr="00CB5FCD">
        <w:rPr>
          <w:rFonts w:ascii="Times New Roman" w:hAnsi="Times New Roman" w:cs="Times New Roman"/>
          <w:sz w:val="28"/>
          <w:szCs w:val="28"/>
        </w:rPr>
        <w:t>over three decades</w:t>
      </w:r>
      <w:r w:rsidR="000C192D" w:rsidRPr="00CB5FCD">
        <w:rPr>
          <w:rFonts w:ascii="Times New Roman" w:hAnsi="Times New Roman" w:cs="Times New Roman"/>
          <w:sz w:val="28"/>
          <w:szCs w:val="28"/>
        </w:rPr>
        <w:t xml:space="preserve">. He is a Research Associate at the China Institute, School of Oriental and African Studies, London University. </w:t>
      </w:r>
    </w:p>
    <w:p w14:paraId="240C4C1C" w14:textId="77777777" w:rsidR="00774C5F" w:rsidRPr="00CB5FCD" w:rsidRDefault="00AE5343" w:rsidP="00C058F1">
      <w:pPr>
        <w:spacing w:line="360" w:lineRule="auto"/>
        <w:rPr>
          <w:rFonts w:ascii="Times New Roman" w:hAnsi="Times New Roman" w:cs="Times New Roman"/>
          <w:sz w:val="28"/>
          <w:szCs w:val="28"/>
        </w:rPr>
      </w:pPr>
      <w:r w:rsidRPr="00AE5343">
        <w:rPr>
          <w:rFonts w:ascii="Times New Roman" w:hAnsi="Times New Roman" w:cs="Times New Roman"/>
          <w:sz w:val="28"/>
          <w:szCs w:val="28"/>
        </w:rPr>
        <w:t>***</w:t>
      </w:r>
    </w:p>
    <w:p w14:paraId="06D099A1" w14:textId="77777777" w:rsidR="008D765E" w:rsidRPr="00CB5FCD" w:rsidRDefault="008D765E" w:rsidP="00C058F1">
      <w:pPr>
        <w:spacing w:line="360" w:lineRule="auto"/>
        <w:rPr>
          <w:rFonts w:ascii="Times New Roman" w:hAnsi="Times New Roman" w:cs="Times New Roman"/>
          <w:sz w:val="28"/>
          <w:szCs w:val="28"/>
        </w:rPr>
      </w:pPr>
    </w:p>
    <w:p w14:paraId="0BA26599" w14:textId="77777777" w:rsidR="00B35517" w:rsidRPr="00CB5FCD" w:rsidRDefault="00B35517" w:rsidP="00C058F1">
      <w:pPr>
        <w:spacing w:line="360" w:lineRule="auto"/>
        <w:rPr>
          <w:rFonts w:ascii="Times New Roman" w:hAnsi="Times New Roman" w:cs="Times New Roman"/>
          <w:color w:val="222222"/>
          <w:sz w:val="28"/>
          <w:szCs w:val="28"/>
        </w:rPr>
      </w:pPr>
    </w:p>
    <w:p w14:paraId="70204338" w14:textId="77777777" w:rsidR="002831CF" w:rsidRPr="00CB5FCD" w:rsidRDefault="00AE5343" w:rsidP="00C058F1">
      <w:pPr>
        <w:spacing w:line="360" w:lineRule="auto"/>
        <w:rPr>
          <w:rFonts w:ascii="Times New Roman" w:hAnsi="Times New Roman" w:cs="Times New Roman"/>
          <w:sz w:val="28"/>
          <w:szCs w:val="28"/>
        </w:rPr>
      </w:pPr>
      <w:r w:rsidRPr="00AE5343">
        <w:rPr>
          <w:rFonts w:ascii="Times New Roman" w:eastAsia="Times New Roman" w:hAnsi="Times New Roman" w:cs="Times New Roman"/>
          <w:color w:val="212121"/>
          <w:sz w:val="28"/>
          <w:szCs w:val="28"/>
          <w:bdr w:val="none" w:sz="0" w:space="0" w:color="auto" w:frame="1"/>
        </w:rPr>
        <w:t xml:space="preserve"> </w:t>
      </w:r>
    </w:p>
    <w:sectPr w:rsidR="002831CF" w:rsidRPr="00CB5FCD" w:rsidSect="00CF5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D2B5A"/>
    <w:multiLevelType w:val="hybridMultilevel"/>
    <w:tmpl w:val="B3B6D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CF"/>
    <w:rsid w:val="00021F7E"/>
    <w:rsid w:val="00027F40"/>
    <w:rsid w:val="00072F22"/>
    <w:rsid w:val="00077812"/>
    <w:rsid w:val="0009037B"/>
    <w:rsid w:val="0009723D"/>
    <w:rsid w:val="000B1DA2"/>
    <w:rsid w:val="000C192D"/>
    <w:rsid w:val="000D2E4B"/>
    <w:rsid w:val="000D4652"/>
    <w:rsid w:val="00134091"/>
    <w:rsid w:val="001F4F9D"/>
    <w:rsid w:val="00201B8B"/>
    <w:rsid w:val="00267D35"/>
    <w:rsid w:val="002831CF"/>
    <w:rsid w:val="00297C75"/>
    <w:rsid w:val="002E1FDB"/>
    <w:rsid w:val="0032668E"/>
    <w:rsid w:val="00441978"/>
    <w:rsid w:val="004A7A8F"/>
    <w:rsid w:val="004F669B"/>
    <w:rsid w:val="00500F28"/>
    <w:rsid w:val="005415A5"/>
    <w:rsid w:val="00550B56"/>
    <w:rsid w:val="005851E6"/>
    <w:rsid w:val="00594CC7"/>
    <w:rsid w:val="00605CDB"/>
    <w:rsid w:val="00624C6F"/>
    <w:rsid w:val="006363A1"/>
    <w:rsid w:val="00646F84"/>
    <w:rsid w:val="00674FE2"/>
    <w:rsid w:val="006803AE"/>
    <w:rsid w:val="006A1677"/>
    <w:rsid w:val="006E622C"/>
    <w:rsid w:val="00774C5F"/>
    <w:rsid w:val="007A103B"/>
    <w:rsid w:val="007B5580"/>
    <w:rsid w:val="007F3607"/>
    <w:rsid w:val="008D2BEB"/>
    <w:rsid w:val="008D765E"/>
    <w:rsid w:val="00914B14"/>
    <w:rsid w:val="00915884"/>
    <w:rsid w:val="009D303E"/>
    <w:rsid w:val="009D61E7"/>
    <w:rsid w:val="009D7AF5"/>
    <w:rsid w:val="009E2892"/>
    <w:rsid w:val="00A31B59"/>
    <w:rsid w:val="00AE5343"/>
    <w:rsid w:val="00B11439"/>
    <w:rsid w:val="00B35517"/>
    <w:rsid w:val="00B41D3A"/>
    <w:rsid w:val="00B8347A"/>
    <w:rsid w:val="00BB4E98"/>
    <w:rsid w:val="00BD5444"/>
    <w:rsid w:val="00BD69CA"/>
    <w:rsid w:val="00BE0BB9"/>
    <w:rsid w:val="00C058F1"/>
    <w:rsid w:val="00CB5FCD"/>
    <w:rsid w:val="00CE6EE5"/>
    <w:rsid w:val="00CF4821"/>
    <w:rsid w:val="00CF50BD"/>
    <w:rsid w:val="00D733E9"/>
    <w:rsid w:val="00D8610B"/>
    <w:rsid w:val="00D97C7E"/>
    <w:rsid w:val="00E63FFC"/>
    <w:rsid w:val="00ED16C3"/>
    <w:rsid w:val="00F15DC6"/>
    <w:rsid w:val="00FD08F7"/>
    <w:rsid w:val="00FD7B5E"/>
    <w:rsid w:val="00FE57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5274C"/>
  <w15:docId w15:val="{B755EF94-468D-4508-94E5-96A8A996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CF"/>
    <w:pPr>
      <w:ind w:left="720"/>
      <w:contextualSpacing/>
    </w:pPr>
  </w:style>
  <w:style w:type="character" w:styleId="Hyperlink">
    <w:name w:val="Hyperlink"/>
    <w:basedOn w:val="DefaultParagraphFont"/>
    <w:uiPriority w:val="99"/>
    <w:unhideWhenUsed/>
    <w:rsid w:val="00FD08F7"/>
    <w:rPr>
      <w:color w:val="0000FF"/>
      <w:u w:val="single"/>
    </w:rPr>
  </w:style>
  <w:style w:type="paragraph" w:styleId="BalloonText">
    <w:name w:val="Balloon Text"/>
    <w:basedOn w:val="Normal"/>
    <w:link w:val="BalloonTextChar"/>
    <w:uiPriority w:val="99"/>
    <w:semiHidden/>
    <w:unhideWhenUsed/>
    <w:rsid w:val="009D30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03E"/>
    <w:rPr>
      <w:rFonts w:ascii="Lucida Grande" w:hAnsi="Lucida Grande" w:cs="Lucida Grande"/>
      <w:sz w:val="18"/>
      <w:szCs w:val="18"/>
    </w:rPr>
  </w:style>
  <w:style w:type="paragraph" w:styleId="Revision">
    <w:name w:val="Revision"/>
    <w:hidden/>
    <w:uiPriority w:val="99"/>
    <w:semiHidden/>
    <w:rsid w:val="006E6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ianstudies.org/statement-on-the-2020-hong-kong-national-security-law/" TargetMode="External"/><Relationship Id="rId3" Type="http://schemas.openxmlformats.org/officeDocument/2006/relationships/styles" Target="styles.xml"/><Relationship Id="rId7" Type="http://schemas.openxmlformats.org/officeDocument/2006/relationships/hyperlink" Target="https://www.bbc.co.uk/news/world-asia-china-531043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ngkongfp.com/2020/07/01/in-full-english-translation-of-the-hong-kong-national-security-la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ianstudies.org/aas-statement-regarding-remote-teaching-online-scholarship-safety-and-academic-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4D03E-D577-4C17-8DD7-3B5E5B02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 Boyang</cp:lastModifiedBy>
  <cp:revision>4</cp:revision>
  <cp:lastPrinted>2020-08-04T10:50:00Z</cp:lastPrinted>
  <dcterms:created xsi:type="dcterms:W3CDTF">2020-09-04T21:20:00Z</dcterms:created>
  <dcterms:modified xsi:type="dcterms:W3CDTF">2020-09-04T22:12:00Z</dcterms:modified>
</cp:coreProperties>
</file>