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8FB7F" w14:textId="5E41891D" w:rsidR="000A702A" w:rsidRDefault="000A702A" w:rsidP="00793368">
      <w:pPr>
        <w:pStyle w:val="Heading1"/>
        <w:jc w:val="right"/>
      </w:pPr>
      <w:bookmarkStart w:id="0" w:name="_GoBack"/>
      <w:bookmarkEnd w:id="0"/>
      <w:r>
        <w:rPr>
          <w:noProof/>
          <w:lang w:eastAsia="zh-CN"/>
        </w:rPr>
        <w:drawing>
          <wp:inline distT="0" distB="0" distL="0" distR="0" wp14:anchorId="5F975B66" wp14:editId="3EF52963">
            <wp:extent cx="1602105" cy="1865630"/>
            <wp:effectExtent l="0" t="0" r="0" b="1270"/>
            <wp:docPr id="1" name="Picture 1" descr="M:\Schedules\B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hedules\BAC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1865630"/>
                    </a:xfrm>
                    <a:prstGeom prst="rect">
                      <a:avLst/>
                    </a:prstGeom>
                    <a:noFill/>
                    <a:ln>
                      <a:noFill/>
                    </a:ln>
                  </pic:spPr>
                </pic:pic>
              </a:graphicData>
            </a:graphic>
          </wp:inline>
        </w:drawing>
      </w:r>
    </w:p>
    <w:p w14:paraId="484881AF" w14:textId="6829D970" w:rsidR="00C87406" w:rsidRPr="00793368" w:rsidRDefault="00C87406" w:rsidP="0095542C">
      <w:pPr>
        <w:pStyle w:val="Heading1"/>
        <w:rPr>
          <w:sz w:val="40"/>
          <w:szCs w:val="40"/>
        </w:rPr>
      </w:pPr>
      <w:r w:rsidRPr="00793368">
        <w:rPr>
          <w:sz w:val="40"/>
          <w:szCs w:val="40"/>
        </w:rPr>
        <w:t>British Association for Chinese Studies</w:t>
      </w:r>
    </w:p>
    <w:p w14:paraId="7525CC7B" w14:textId="1533CAB1" w:rsidR="00C87406" w:rsidRPr="00793368" w:rsidRDefault="00C87406" w:rsidP="0095542C">
      <w:pPr>
        <w:pStyle w:val="Heading1"/>
        <w:rPr>
          <w:sz w:val="40"/>
          <w:szCs w:val="40"/>
        </w:rPr>
      </w:pPr>
      <w:r w:rsidRPr="00793368">
        <w:rPr>
          <w:sz w:val="40"/>
          <w:szCs w:val="40"/>
        </w:rPr>
        <w:t xml:space="preserve">Annual </w:t>
      </w:r>
      <w:r w:rsidR="00C860AB" w:rsidRPr="00793368">
        <w:rPr>
          <w:sz w:val="40"/>
          <w:szCs w:val="40"/>
        </w:rPr>
        <w:t>C</w:t>
      </w:r>
      <w:r w:rsidR="0095542C" w:rsidRPr="00793368">
        <w:rPr>
          <w:sz w:val="40"/>
          <w:szCs w:val="40"/>
        </w:rPr>
        <w:t>onference 2015, University of Leeds</w:t>
      </w:r>
    </w:p>
    <w:p w14:paraId="7EF39F12" w14:textId="77777777" w:rsidR="0095542C" w:rsidRPr="0095542C" w:rsidRDefault="0095542C" w:rsidP="0095542C"/>
    <w:p w14:paraId="552096CC" w14:textId="68E04744" w:rsidR="00C860AB" w:rsidRPr="0095542C" w:rsidRDefault="009344DF" w:rsidP="0095542C">
      <w:pPr>
        <w:pStyle w:val="Heading1"/>
        <w:rPr>
          <w:i/>
        </w:rPr>
      </w:pPr>
      <w:r>
        <w:t xml:space="preserve">Conference </w:t>
      </w:r>
      <w:r w:rsidR="00C84277">
        <w:t>Programme</w:t>
      </w:r>
    </w:p>
    <w:p w14:paraId="28DEDFC0" w14:textId="53275DC4" w:rsidR="005D5C7C" w:rsidRDefault="000A702A" w:rsidP="00590A88">
      <w:r>
        <w:t xml:space="preserve">Below are the abstracts for the BACS conference in order of session and panel. Last minutes changes are possible, but we hope to keep these to a minimum. </w:t>
      </w:r>
    </w:p>
    <w:p w14:paraId="6A58CE5D" w14:textId="7A6393C8" w:rsidR="00590A88" w:rsidRDefault="00590A88" w:rsidP="00590A88">
      <w:r>
        <w:t xml:space="preserve">Those marked PANEL are panels organised by the participants themselves. </w:t>
      </w:r>
      <w:r w:rsidR="00952F38">
        <w:t xml:space="preserve">The other panels have been </w:t>
      </w:r>
      <w:r w:rsidR="00925F19">
        <w:t xml:space="preserve">arranged by the conference organisers. </w:t>
      </w:r>
      <w:r w:rsidR="00A07BCC">
        <w:t xml:space="preserve">Obviously given the rich diversity of interests of the scholars participating in the conference, some panels will be more thematically consistent than others, but we are confident that participants in each panel will be able to engage constructively in each other’s work. We have tried to avoid clashes between panels where interests might overlap, so we hope conversations can continue across panels as well as within them. </w:t>
      </w:r>
      <w:r w:rsidR="000A702A">
        <w:t xml:space="preserve">We have not yet finalised chairs for some panels, but we will do so by the conference itself. </w:t>
      </w:r>
    </w:p>
    <w:p w14:paraId="4FEA29FF" w14:textId="67F8BA4B" w:rsidR="00925F19" w:rsidRDefault="00150084" w:rsidP="00590A88">
      <w:r>
        <w:t xml:space="preserve">All panels </w:t>
      </w:r>
      <w:r w:rsidR="00965A27">
        <w:t>and keynote lectures are o</w:t>
      </w:r>
      <w:r>
        <w:t>n the</w:t>
      </w:r>
      <w:r w:rsidR="00965A27">
        <w:t xml:space="preserve"> lower ground floor of the</w:t>
      </w:r>
      <w:r>
        <w:t xml:space="preserve"> Michael Sadler Building (MS</w:t>
      </w:r>
      <w:r w:rsidR="00965A27">
        <w:t xml:space="preserve"> LG</w:t>
      </w:r>
      <w:r>
        <w:t xml:space="preserve">). The Rupert Beckett Lecture Theatre is in the centre of this </w:t>
      </w:r>
      <w:r w:rsidR="009B750D">
        <w:t>floor</w:t>
      </w:r>
      <w:r>
        <w:t xml:space="preserve">. </w:t>
      </w:r>
    </w:p>
    <w:p w14:paraId="4C0FC57C" w14:textId="77777777" w:rsidR="007F2868" w:rsidRDefault="007F2868" w:rsidP="00590A88"/>
    <w:p w14:paraId="6D1FCCB1" w14:textId="4EDBB331" w:rsidR="00712828" w:rsidRDefault="00712828" w:rsidP="00712828">
      <w:pPr>
        <w:pStyle w:val="Heading1"/>
      </w:pPr>
      <w:r>
        <w:t>Wednesday 2 September</w:t>
      </w:r>
    </w:p>
    <w:p w14:paraId="5D7630EC" w14:textId="177F7EE7" w:rsidR="00712828" w:rsidRDefault="00712828" w:rsidP="00150084">
      <w:pPr>
        <w:pStyle w:val="Heading2"/>
      </w:pPr>
      <w:r>
        <w:t xml:space="preserve">Registration: 13:00-15:00 </w:t>
      </w:r>
    </w:p>
    <w:p w14:paraId="1A3FAA93" w14:textId="37B9E978" w:rsidR="00712828" w:rsidRPr="00712828" w:rsidRDefault="00712828" w:rsidP="00712828">
      <w:r>
        <w:t>Parkinson Court, Parkinson Building (on Woodhouse Lane, with the clock tower). Tea and coffee will be available.</w:t>
      </w:r>
    </w:p>
    <w:p w14:paraId="7CBEDDA8" w14:textId="71DE02D6" w:rsidR="00C84277" w:rsidRDefault="00C84277" w:rsidP="00150084">
      <w:pPr>
        <w:pStyle w:val="Heading2"/>
      </w:pPr>
      <w:r>
        <w:t xml:space="preserve">Panel Session 1: 15:00-14:30 </w:t>
      </w:r>
    </w:p>
    <w:p w14:paraId="39C3FB8E" w14:textId="33C9F7BB" w:rsidR="00150084" w:rsidRDefault="00150084" w:rsidP="00B01076">
      <w:pPr>
        <w:pStyle w:val="Heading3"/>
      </w:pPr>
      <w:r>
        <w:t xml:space="preserve">New Forms of Writing – Panel 1A </w:t>
      </w:r>
    </w:p>
    <w:p w14:paraId="66319DEB" w14:textId="3B8FF42D" w:rsidR="00150084" w:rsidRDefault="00150084" w:rsidP="00150084">
      <w:r>
        <w:t>MS LG</w:t>
      </w:r>
      <w:r w:rsidR="00995025">
        <w:t>10</w:t>
      </w:r>
    </w:p>
    <w:p w14:paraId="2C7B9536" w14:textId="62CB0133" w:rsidR="00445507" w:rsidRPr="00445507" w:rsidRDefault="00445507" w:rsidP="00C84277">
      <w:r>
        <w:t>Chair: Adam Knight</w:t>
      </w:r>
    </w:p>
    <w:p w14:paraId="4845B060" w14:textId="77777777" w:rsidR="00150084" w:rsidRDefault="00150084" w:rsidP="00A57300">
      <w:pPr>
        <w:pStyle w:val="ListParagraph"/>
        <w:numPr>
          <w:ilvl w:val="0"/>
          <w:numId w:val="11"/>
        </w:numPr>
      </w:pPr>
      <w:r>
        <w:t xml:space="preserve">Mazzilli, Mary (Goldsmiths): </w:t>
      </w:r>
      <w:r w:rsidRPr="00A64795">
        <w:t>Transcultural ‘Performative’ Experiences of Architectural and Urban Spaces in D</w:t>
      </w:r>
      <w:r>
        <w:t>igital Literature from Shenzhen</w:t>
      </w:r>
    </w:p>
    <w:p w14:paraId="1DBBBB2A" w14:textId="29ABB9B4" w:rsidR="00150084" w:rsidRDefault="00150084" w:rsidP="00A57300">
      <w:pPr>
        <w:pStyle w:val="ListParagraph"/>
        <w:numPr>
          <w:ilvl w:val="0"/>
          <w:numId w:val="11"/>
        </w:numPr>
      </w:pPr>
      <w:r>
        <w:t xml:space="preserve">Inwood, Heather (Manchester): </w:t>
      </w:r>
      <w:r w:rsidRPr="008258E4">
        <w:t>Networking the Text: Towards a Transmedia Narrative Ecology of Chinese Popular Fiction</w:t>
      </w:r>
    </w:p>
    <w:p w14:paraId="4607FBBF" w14:textId="77777777" w:rsidR="00150084" w:rsidRDefault="00150084" w:rsidP="00A57300">
      <w:pPr>
        <w:pStyle w:val="ListParagraph"/>
        <w:numPr>
          <w:ilvl w:val="0"/>
          <w:numId w:val="11"/>
        </w:numPr>
      </w:pPr>
      <w:r>
        <w:lastRenderedPageBreak/>
        <w:t xml:space="preserve">Farrelly, Paul (Australian National): </w:t>
      </w:r>
      <w:r w:rsidRPr="00103078">
        <w:t>The proto-New Age writings of C.C. Wang</w:t>
      </w:r>
    </w:p>
    <w:p w14:paraId="56FCD168" w14:textId="19EE01B8" w:rsidR="00D56780" w:rsidRDefault="00D56780" w:rsidP="00B01076">
      <w:pPr>
        <w:pStyle w:val="Heading3"/>
      </w:pPr>
      <w:r>
        <w:t>PANEL: Decentring models of Sino-Western relations in the 1950s and 1960s – Panel 1B</w:t>
      </w:r>
    </w:p>
    <w:p w14:paraId="44415887" w14:textId="1CBF5DCE" w:rsidR="00D56780" w:rsidRDefault="00D56780" w:rsidP="00D56780">
      <w:r>
        <w:t>MS LG15</w:t>
      </w:r>
    </w:p>
    <w:p w14:paraId="48E1E29C" w14:textId="7509DD41" w:rsidR="00D56780" w:rsidRPr="00C84277" w:rsidRDefault="00D56780" w:rsidP="00D56780">
      <w:r w:rsidRPr="00C84277">
        <w:t>Chair: Beverley Hooper</w:t>
      </w:r>
      <w:r w:rsidR="00CF299C">
        <w:t xml:space="preserve"> (Sheffield)</w:t>
      </w:r>
    </w:p>
    <w:p w14:paraId="35BE061D" w14:textId="77777777" w:rsidR="00D56780" w:rsidRPr="00C84277" w:rsidRDefault="00D56780" w:rsidP="005F3B4B">
      <w:pPr>
        <w:pStyle w:val="ListParagraph"/>
        <w:numPr>
          <w:ilvl w:val="0"/>
          <w:numId w:val="13"/>
        </w:numPr>
      </w:pPr>
      <w:r w:rsidRPr="00C84277">
        <w:t xml:space="preserve">Howlett, Jon (York), Decolonising ‘New Shanghai’: the Communist revolution and the dismantlement of the treaty port world, 1949-1966   </w:t>
      </w:r>
    </w:p>
    <w:p w14:paraId="12AB9FEE" w14:textId="77777777" w:rsidR="00D56780" w:rsidRPr="00C84277" w:rsidRDefault="00D56780" w:rsidP="005F3B4B">
      <w:pPr>
        <w:pStyle w:val="ListParagraph"/>
        <w:numPr>
          <w:ilvl w:val="0"/>
          <w:numId w:val="13"/>
        </w:numPr>
      </w:pPr>
      <w:r w:rsidRPr="00C84277">
        <w:t>Zanier, Valeria (LSE), Engaging with the Storm: foreign trade institutions and actors in Mao's China (1952-1966)</w:t>
      </w:r>
    </w:p>
    <w:p w14:paraId="57092D48" w14:textId="77777777" w:rsidR="00D56780" w:rsidRPr="00C84277" w:rsidRDefault="00D56780" w:rsidP="005F3B4B">
      <w:pPr>
        <w:pStyle w:val="ListParagraph"/>
        <w:numPr>
          <w:ilvl w:val="0"/>
          <w:numId w:val="13"/>
        </w:numPr>
      </w:pPr>
      <w:r w:rsidRPr="00C84277">
        <w:t xml:space="preserve">Clayton, David (York), A withdrawal from Empire: Hong Kong and the European Economic Community, 1961-63. </w:t>
      </w:r>
    </w:p>
    <w:p w14:paraId="02414FB3" w14:textId="756CA3EC" w:rsidR="00445507" w:rsidRDefault="00445507" w:rsidP="00B01076">
      <w:pPr>
        <w:pStyle w:val="Heading3"/>
      </w:pPr>
      <w:r>
        <w:t xml:space="preserve">PANEL: </w:t>
      </w:r>
      <w:r w:rsidRPr="00FE6C37">
        <w:t>Versions and Pasts: Rhetoric and Representation in Pre-Modern East Asia</w:t>
      </w:r>
      <w:r>
        <w:t xml:space="preserve"> – Panel 1C</w:t>
      </w:r>
    </w:p>
    <w:p w14:paraId="79ACCE20" w14:textId="63D99024" w:rsidR="00445507" w:rsidRPr="00445507" w:rsidRDefault="00445507" w:rsidP="00445507">
      <w:r>
        <w:t>MS LG19</w:t>
      </w:r>
    </w:p>
    <w:p w14:paraId="1E9B3562" w14:textId="77777777" w:rsidR="00445507" w:rsidRDefault="00445507" w:rsidP="00A57300">
      <w:r>
        <w:t xml:space="preserve">Chair: </w:t>
      </w:r>
      <w:r w:rsidRPr="00561D0C">
        <w:t>Naomi Standen</w:t>
      </w:r>
      <w:r>
        <w:t xml:space="preserve"> (Birmingham)</w:t>
      </w:r>
    </w:p>
    <w:p w14:paraId="435BC2A7" w14:textId="77777777" w:rsidR="00445507" w:rsidRDefault="00445507" w:rsidP="00A57300">
      <w:pPr>
        <w:pStyle w:val="ListParagraph"/>
        <w:numPr>
          <w:ilvl w:val="0"/>
          <w:numId w:val="12"/>
        </w:numPr>
      </w:pPr>
      <w:r w:rsidRPr="002C5BF3">
        <w:t>Yang Fu</w:t>
      </w:r>
      <w:r>
        <w:t xml:space="preserve"> (Cambridge): For the Great Peace of the World: Memory, Legitimacy, and the Ideology of the Sui Dynasty (581-618) </w:t>
      </w:r>
    </w:p>
    <w:p w14:paraId="73826043" w14:textId="77777777" w:rsidR="00445507" w:rsidRDefault="00445507" w:rsidP="00A57300">
      <w:pPr>
        <w:pStyle w:val="ListParagraph"/>
        <w:numPr>
          <w:ilvl w:val="0"/>
          <w:numId w:val="12"/>
        </w:numPr>
      </w:pPr>
      <w:r w:rsidRPr="002C5BF3">
        <w:t>Humble, Geoffrey</w:t>
      </w:r>
      <w:r>
        <w:t xml:space="preserve"> (Birmingham): Biographical Rhetorics: Reading Mongol-era lives between </w:t>
      </w:r>
      <w:r w:rsidRPr="00A57300">
        <w:rPr>
          <w:i/>
        </w:rPr>
        <w:t>Guochao mingchen shilüe</w:t>
      </w:r>
      <w:r>
        <w:t xml:space="preserve"> and </w:t>
      </w:r>
      <w:r w:rsidRPr="00A57300">
        <w:rPr>
          <w:i/>
        </w:rPr>
        <w:t>Yuan shi</w:t>
      </w:r>
    </w:p>
    <w:p w14:paraId="6E84BBE6" w14:textId="77777777" w:rsidR="00445507" w:rsidRDefault="00445507" w:rsidP="00A57300">
      <w:pPr>
        <w:pStyle w:val="ListParagraph"/>
        <w:numPr>
          <w:ilvl w:val="0"/>
          <w:numId w:val="12"/>
        </w:numPr>
      </w:pPr>
      <w:r w:rsidRPr="00040314">
        <w:t>Ward, Julian</w:t>
      </w:r>
      <w:r>
        <w:t xml:space="preserve"> (Edinburgh): </w:t>
      </w:r>
      <w:r w:rsidRPr="008043F4">
        <w:t>A vision of the world as seen in a Qing Dynasty Map stored in the National Archives of Scotland</w:t>
      </w:r>
    </w:p>
    <w:p w14:paraId="15EB3296" w14:textId="5747163F" w:rsidR="00AD27E7" w:rsidRDefault="00AD27E7" w:rsidP="00B01076">
      <w:pPr>
        <w:pStyle w:val="Heading2"/>
      </w:pPr>
      <w:r>
        <w:t>16:30-17:00 Tea and Coffee</w:t>
      </w:r>
    </w:p>
    <w:p w14:paraId="7B005844" w14:textId="3081F442" w:rsidR="00AD27E7" w:rsidRPr="00AD27E7" w:rsidRDefault="00AD27E7" w:rsidP="00AD27E7">
      <w:r>
        <w:t>Parkinson Court</w:t>
      </w:r>
    </w:p>
    <w:p w14:paraId="43580B73" w14:textId="03586D17" w:rsidR="007F6C5A" w:rsidRDefault="00174787" w:rsidP="00DB4C77">
      <w:pPr>
        <w:pStyle w:val="Heading2"/>
      </w:pPr>
      <w:r>
        <w:t>Keynote Lecture 1:</w:t>
      </w:r>
      <w:r w:rsidR="007F6C5A">
        <w:t xml:space="preserve"> 17:00-18:00</w:t>
      </w:r>
    </w:p>
    <w:p w14:paraId="65326EB7" w14:textId="77777777" w:rsidR="007F6C5A" w:rsidRDefault="007F6C5A" w:rsidP="007F6C5A">
      <w:pPr>
        <w:rPr>
          <w:lang w:val="en-US" w:eastAsia="zh-CN"/>
        </w:rPr>
      </w:pPr>
      <w:r>
        <w:rPr>
          <w:lang w:val="en-US" w:eastAsia="zh-CN"/>
        </w:rPr>
        <w:t>Rupert Beckett Lecture Theatre</w:t>
      </w:r>
    </w:p>
    <w:p w14:paraId="03C47902" w14:textId="725DB457" w:rsidR="00DB4C77" w:rsidRDefault="00DB4C77" w:rsidP="007F6C5A">
      <w:pPr>
        <w:rPr>
          <w:lang w:val="en-US" w:eastAsia="zh-CN"/>
        </w:rPr>
      </w:pPr>
      <w:r w:rsidRPr="007F6C5A">
        <w:rPr>
          <w:b/>
        </w:rPr>
        <w:t>Professor Bu Wei</w:t>
      </w:r>
      <w:r>
        <w:t xml:space="preserve"> (CASS Institute of Journalism and Communication): </w:t>
      </w:r>
      <w:r w:rsidRPr="00DB4C77">
        <w:rPr>
          <w:lang w:val="en-US" w:eastAsia="zh-CN"/>
        </w:rPr>
        <w:t xml:space="preserve">From Margin to Centre? New Worker’s </w:t>
      </w:r>
      <w:r w:rsidR="00B2290E">
        <w:rPr>
          <w:lang w:val="en-US" w:eastAsia="zh-CN"/>
        </w:rPr>
        <w:t>Cultural</w:t>
      </w:r>
      <w:r w:rsidRPr="00DB4C77">
        <w:rPr>
          <w:lang w:val="en-US" w:eastAsia="zh-CN"/>
        </w:rPr>
        <w:t xml:space="preserve"> Production, Communication, and Empowerment in China</w:t>
      </w:r>
    </w:p>
    <w:p w14:paraId="4B84553C" w14:textId="6707A138" w:rsidR="00FB4EE8" w:rsidRDefault="00B01076" w:rsidP="00B01076">
      <w:pPr>
        <w:pStyle w:val="Heading2"/>
        <w:rPr>
          <w:lang w:val="en-US" w:eastAsia="zh-CN"/>
        </w:rPr>
      </w:pPr>
      <w:r>
        <w:rPr>
          <w:lang w:val="en-US" w:eastAsia="zh-CN"/>
        </w:rPr>
        <w:t>Wine Reception: 18:00-19:00</w:t>
      </w:r>
    </w:p>
    <w:p w14:paraId="2AC0CF57" w14:textId="24677C5E" w:rsidR="00B01076" w:rsidRDefault="00B01076" w:rsidP="00B01076">
      <w:pPr>
        <w:rPr>
          <w:lang w:val="en-US" w:eastAsia="zh-CN"/>
        </w:rPr>
      </w:pPr>
      <w:r>
        <w:rPr>
          <w:lang w:val="en-US" w:eastAsia="zh-CN"/>
        </w:rPr>
        <w:t>Parkinson Court</w:t>
      </w:r>
    </w:p>
    <w:p w14:paraId="41DF08F5" w14:textId="78F46975" w:rsidR="00B01076" w:rsidRDefault="00B01076" w:rsidP="00B01076">
      <w:pPr>
        <w:rPr>
          <w:lang w:val="en-US" w:eastAsia="zh-CN"/>
        </w:rPr>
      </w:pPr>
      <w:r>
        <w:rPr>
          <w:lang w:val="en-US" w:eastAsia="zh-CN"/>
        </w:rPr>
        <w:t>Sponsored by the School of Languages, Cultures and Societies, University of Leeds</w:t>
      </w:r>
    </w:p>
    <w:p w14:paraId="37D5947F" w14:textId="35C793D9" w:rsidR="00447C6D" w:rsidRDefault="00770092" w:rsidP="00770092">
      <w:pPr>
        <w:pStyle w:val="Heading2"/>
        <w:rPr>
          <w:lang w:val="en-US" w:eastAsia="zh-CN"/>
        </w:rPr>
      </w:pPr>
      <w:r>
        <w:rPr>
          <w:lang w:val="en-US" w:eastAsia="zh-CN"/>
        </w:rPr>
        <w:t>Dinner: from 19:00</w:t>
      </w:r>
    </w:p>
    <w:p w14:paraId="3BEE0877" w14:textId="6F1BA4D2" w:rsidR="00770092" w:rsidRDefault="0027633A" w:rsidP="00770092">
      <w:pPr>
        <w:rPr>
          <w:lang w:val="en-US" w:eastAsia="zh-CN"/>
        </w:rPr>
      </w:pPr>
      <w:r>
        <w:rPr>
          <w:lang w:val="en-US" w:eastAsia="zh-CN"/>
        </w:rPr>
        <w:t xml:space="preserve">No formal arrangements have been made for dinner </w:t>
      </w:r>
      <w:r w:rsidR="00BF313F">
        <w:rPr>
          <w:lang w:val="en-US" w:eastAsia="zh-CN"/>
        </w:rPr>
        <w:t xml:space="preserve">on this evening. </w:t>
      </w:r>
      <w:r w:rsidR="00770092">
        <w:rPr>
          <w:lang w:val="en-US" w:eastAsia="zh-CN"/>
        </w:rPr>
        <w:t xml:space="preserve">A list of suggested restaurants and pubs </w:t>
      </w:r>
      <w:r w:rsidR="000318AA">
        <w:rPr>
          <w:lang w:val="en-US" w:eastAsia="zh-CN"/>
        </w:rPr>
        <w:t>will be</w:t>
      </w:r>
      <w:r w:rsidR="00770092">
        <w:rPr>
          <w:lang w:val="en-US" w:eastAsia="zh-CN"/>
        </w:rPr>
        <w:t xml:space="preserve"> provided, but of course you are free to go wherever you like.</w:t>
      </w:r>
    </w:p>
    <w:p w14:paraId="1F1DC63C" w14:textId="3919540E" w:rsidR="00770092" w:rsidRDefault="00770092" w:rsidP="00770092">
      <w:pPr>
        <w:rPr>
          <w:lang w:val="en-US" w:eastAsia="zh-CN"/>
        </w:rPr>
      </w:pPr>
      <w:r>
        <w:rPr>
          <w:lang w:val="en-US" w:eastAsia="zh-CN"/>
        </w:rPr>
        <w:t xml:space="preserve">From 20:30 participants are </w:t>
      </w:r>
      <w:r w:rsidR="00D10318">
        <w:rPr>
          <w:lang w:val="en-US" w:eastAsia="zh-CN"/>
        </w:rPr>
        <w:t>invited</w:t>
      </w:r>
      <w:r>
        <w:rPr>
          <w:lang w:val="en-US" w:eastAsia="zh-CN"/>
        </w:rPr>
        <w:t xml:space="preserve"> to gather in</w:t>
      </w:r>
      <w:r w:rsidR="002F1869">
        <w:rPr>
          <w:lang w:val="en-US" w:eastAsia="zh-CN"/>
        </w:rPr>
        <w:t xml:space="preserve"> the Victorian elegance of</w:t>
      </w:r>
      <w:r>
        <w:rPr>
          <w:lang w:val="en-US" w:eastAsia="zh-CN"/>
        </w:rPr>
        <w:t xml:space="preserve"> Mr Foley’s Cask Ale House, 159 The Headrow, LS</w:t>
      </w:r>
      <w:r w:rsidR="00712828">
        <w:rPr>
          <w:lang w:val="en-US" w:eastAsia="zh-CN"/>
        </w:rPr>
        <w:t xml:space="preserve">1 5RG, for </w:t>
      </w:r>
      <w:r w:rsidR="00D10318">
        <w:rPr>
          <w:lang w:val="en-US" w:eastAsia="zh-CN"/>
        </w:rPr>
        <w:t>a chat and perhaps an informal debate. We have booked the back room upstairs.</w:t>
      </w:r>
    </w:p>
    <w:p w14:paraId="1C25C3F4" w14:textId="6FDB199D" w:rsidR="00327BF8" w:rsidRPr="00770092" w:rsidRDefault="00327BF8" w:rsidP="00327BF8">
      <w:pPr>
        <w:pStyle w:val="Heading1"/>
        <w:rPr>
          <w:lang w:val="en-US" w:eastAsia="zh-CN"/>
        </w:rPr>
      </w:pPr>
      <w:r>
        <w:rPr>
          <w:lang w:val="en-US" w:eastAsia="zh-CN"/>
        </w:rPr>
        <w:t xml:space="preserve">Thursday 3 September </w:t>
      </w:r>
    </w:p>
    <w:p w14:paraId="367973B6" w14:textId="6C58F112" w:rsidR="00150DBD" w:rsidRDefault="00150DBD" w:rsidP="00327BF8">
      <w:r>
        <w:t>Breakfast is available at the Refectory from 7:30 but you must pay for your own.</w:t>
      </w:r>
    </w:p>
    <w:p w14:paraId="240E2668" w14:textId="45D268D1" w:rsidR="00327BF8" w:rsidRDefault="00327BF8" w:rsidP="00327BF8">
      <w:r>
        <w:lastRenderedPageBreak/>
        <w:t>Tea and coffee will be available in the Parkinson Court from 8:30-9:00.</w:t>
      </w:r>
    </w:p>
    <w:p w14:paraId="4372A228" w14:textId="340BF005" w:rsidR="00327BF8" w:rsidRDefault="00327BF8" w:rsidP="005705BE">
      <w:pPr>
        <w:pStyle w:val="Heading2"/>
      </w:pPr>
      <w:r>
        <w:t>Panel Session 2: 9:00-10:30</w:t>
      </w:r>
    </w:p>
    <w:p w14:paraId="092A78BB" w14:textId="6D6BE9E2" w:rsidR="005705BE" w:rsidRDefault="005705BE" w:rsidP="00327BF8">
      <w:pPr>
        <w:pStyle w:val="Heading3"/>
      </w:pPr>
      <w:r>
        <w:t>Modern Literature and Media</w:t>
      </w:r>
      <w:r w:rsidR="00F72BD3">
        <w:t xml:space="preserve"> – Panel 2A</w:t>
      </w:r>
    </w:p>
    <w:p w14:paraId="41306AAF" w14:textId="7979945C" w:rsidR="005705BE" w:rsidRPr="005705BE" w:rsidRDefault="005705BE" w:rsidP="005705BE">
      <w:r>
        <w:t>MS LG10</w:t>
      </w:r>
    </w:p>
    <w:p w14:paraId="3D665A2D" w14:textId="4148ED31" w:rsidR="005705BE" w:rsidRPr="005705BE" w:rsidRDefault="005705BE" w:rsidP="00327BF8">
      <w:r w:rsidRPr="005705BE">
        <w:t>Chair: Heather Inwood</w:t>
      </w:r>
      <w:r w:rsidR="00697491">
        <w:t xml:space="preserve"> (Manchester)</w:t>
      </w:r>
    </w:p>
    <w:p w14:paraId="1A9E4BB0" w14:textId="77777777" w:rsidR="005705BE" w:rsidRDefault="005705BE" w:rsidP="00327BF8">
      <w:pPr>
        <w:pStyle w:val="ListParagraph"/>
        <w:numPr>
          <w:ilvl w:val="0"/>
          <w:numId w:val="14"/>
        </w:numPr>
      </w:pPr>
      <w:r w:rsidRPr="00E83FE9">
        <w:t>Bellinetti</w:t>
      </w:r>
      <w:r>
        <w:t>, Maria-Caterina (Glasgow): No Licence to Publish’: Nationalism, Propaganda and Censorship of war photography during the Second Sino-Japanese War (1937-1945)</w:t>
      </w:r>
    </w:p>
    <w:p w14:paraId="6DF90344" w14:textId="77777777" w:rsidR="005705BE" w:rsidRDefault="005705BE" w:rsidP="00327BF8">
      <w:pPr>
        <w:pStyle w:val="ListParagraph"/>
        <w:numPr>
          <w:ilvl w:val="0"/>
          <w:numId w:val="14"/>
        </w:numPr>
      </w:pPr>
      <w:r>
        <w:t xml:space="preserve">Lu Xiaoning (SOAS): </w:t>
      </w:r>
      <w:r w:rsidRPr="00847D4B">
        <w:t>Villain Stardom in Socialist China: Chen Qiang and the Cultural Politics of Affect</w:t>
      </w:r>
    </w:p>
    <w:p w14:paraId="3BDA00D0" w14:textId="77777777" w:rsidR="005705BE" w:rsidRDefault="005705BE" w:rsidP="00327BF8">
      <w:pPr>
        <w:pStyle w:val="ListParagraph"/>
        <w:numPr>
          <w:ilvl w:val="0"/>
          <w:numId w:val="14"/>
        </w:numPr>
      </w:pPr>
      <w:r>
        <w:t xml:space="preserve">Knight, Adam (Oxford): </w:t>
      </w:r>
      <w:r w:rsidRPr="00C93322">
        <w:t>From Mouthpiece to Microphone: Emerging Forms of Media Control in China</w:t>
      </w:r>
    </w:p>
    <w:p w14:paraId="5252FB8C" w14:textId="3ACA0F4E" w:rsidR="00792D28" w:rsidRDefault="00792D28" w:rsidP="008D46DC">
      <w:pPr>
        <w:pStyle w:val="Heading3"/>
      </w:pPr>
      <w:r>
        <w:t>Economics and Trade</w:t>
      </w:r>
      <w:r w:rsidR="00F72BD3">
        <w:t xml:space="preserve"> – Panel 2B</w:t>
      </w:r>
    </w:p>
    <w:p w14:paraId="2DFD1DD7" w14:textId="5CD08B20" w:rsidR="00792D28" w:rsidRDefault="00792D28" w:rsidP="00792D28">
      <w:r>
        <w:t>MS LG15</w:t>
      </w:r>
    </w:p>
    <w:p w14:paraId="46F91612" w14:textId="25C03B5B" w:rsidR="00792D28" w:rsidRPr="00792D28" w:rsidRDefault="00792D28" w:rsidP="008D46DC">
      <w:r>
        <w:t>Chair: Tim Wright</w:t>
      </w:r>
      <w:r w:rsidR="00697491">
        <w:t xml:space="preserve"> (Sheffield)</w:t>
      </w:r>
    </w:p>
    <w:p w14:paraId="5489081E" w14:textId="77777777" w:rsidR="00792D28" w:rsidRDefault="00792D28" w:rsidP="008D46DC">
      <w:pPr>
        <w:pStyle w:val="ListParagraph"/>
        <w:numPr>
          <w:ilvl w:val="0"/>
          <w:numId w:val="15"/>
        </w:numPr>
      </w:pPr>
      <w:r>
        <w:t>Hayward, Jane (Tsinghua): How to Develop Capitalism with No Proletariat: China's Experiments with Urban-Rural Integration</w:t>
      </w:r>
    </w:p>
    <w:p w14:paraId="08EB02F8" w14:textId="77777777" w:rsidR="00792D28" w:rsidRDefault="00792D28" w:rsidP="008D46DC">
      <w:pPr>
        <w:pStyle w:val="ListParagraph"/>
        <w:numPr>
          <w:ilvl w:val="0"/>
          <w:numId w:val="15"/>
        </w:numPr>
      </w:pPr>
      <w:r>
        <w:t xml:space="preserve">Loubere, Nicholas (Leeds): </w:t>
      </w:r>
      <w:r w:rsidRPr="006A7889">
        <w:t>Taking credit for development: Microcredit as (de)marginalisation in rural China</w:t>
      </w:r>
    </w:p>
    <w:p w14:paraId="639EFB9A" w14:textId="77777777" w:rsidR="00792D28" w:rsidRDefault="00792D28" w:rsidP="008D46DC">
      <w:pPr>
        <w:pStyle w:val="ListParagraph"/>
        <w:numPr>
          <w:ilvl w:val="0"/>
          <w:numId w:val="15"/>
        </w:numPr>
      </w:pPr>
      <w:r>
        <w:t xml:space="preserve">Xiao Yuefan (Amsterdam): </w:t>
      </w:r>
      <w:r w:rsidRPr="0047327D">
        <w:t xml:space="preserve">Maoism and Restive Creativity: </w:t>
      </w:r>
      <w:r w:rsidRPr="008D46DC">
        <w:rPr>
          <w:i/>
        </w:rPr>
        <w:t>Shanzhai</w:t>
      </w:r>
      <w:r w:rsidRPr="0047327D">
        <w:t xml:space="preserve"> – an Alternative Perspective</w:t>
      </w:r>
    </w:p>
    <w:p w14:paraId="4D957920" w14:textId="5490C0A9" w:rsidR="00F72BD3" w:rsidRDefault="00F72BD3" w:rsidP="00405C51">
      <w:pPr>
        <w:pStyle w:val="Heading3"/>
      </w:pPr>
      <w:r>
        <w:t>Negotiating Distance in Imperial China – Panel 2C</w:t>
      </w:r>
    </w:p>
    <w:p w14:paraId="406A9988" w14:textId="099E5AA9" w:rsidR="00F72BD3" w:rsidRDefault="00F72BD3" w:rsidP="00F72BD3">
      <w:r>
        <w:t>MS LG19</w:t>
      </w:r>
    </w:p>
    <w:p w14:paraId="26118815" w14:textId="5AB1E1A2" w:rsidR="00F72BD3" w:rsidRPr="00F72BD3" w:rsidRDefault="00F72BD3" w:rsidP="00405C51">
      <w:r w:rsidRPr="00F72BD3">
        <w:t>Chair: Julian Ward</w:t>
      </w:r>
      <w:r w:rsidR="00697491">
        <w:t xml:space="preserve"> (Edinburgh)</w:t>
      </w:r>
    </w:p>
    <w:p w14:paraId="7A549571" w14:textId="77777777" w:rsidR="00F72BD3" w:rsidRDefault="00F72BD3" w:rsidP="00405C51">
      <w:pPr>
        <w:pStyle w:val="ListParagraph"/>
        <w:numPr>
          <w:ilvl w:val="0"/>
          <w:numId w:val="16"/>
        </w:numPr>
      </w:pPr>
      <w:r w:rsidRPr="0020490D">
        <w:t>Liang</w:t>
      </w:r>
      <w:r>
        <w:t xml:space="preserve"> Zhu (Fudan): The Territories in Imagination: the Center and Margin in the Cultural Sense in the Southern Dynasties – on the Hengchui Songs in </w:t>
      </w:r>
      <w:r w:rsidRPr="00405C51">
        <w:rPr>
          <w:i/>
        </w:rPr>
        <w:t>yuefu shi ji</w:t>
      </w:r>
    </w:p>
    <w:p w14:paraId="0DA6F8B6" w14:textId="77777777" w:rsidR="00F72BD3" w:rsidRDefault="00F72BD3" w:rsidP="00405C51">
      <w:pPr>
        <w:pStyle w:val="ListParagraph"/>
        <w:numPr>
          <w:ilvl w:val="0"/>
          <w:numId w:val="16"/>
        </w:numPr>
      </w:pPr>
      <w:r>
        <w:t xml:space="preserve">Pattinson, David (Leeds): </w:t>
      </w:r>
      <w:r w:rsidRPr="00247F9C">
        <w:t>Letters and Core-Periphery Social Networks in Early Qing China</w:t>
      </w:r>
    </w:p>
    <w:p w14:paraId="038926A6" w14:textId="77777777" w:rsidR="00F72BD3" w:rsidRDefault="00F72BD3" w:rsidP="00405C51">
      <w:pPr>
        <w:pStyle w:val="ListParagraph"/>
        <w:numPr>
          <w:ilvl w:val="0"/>
          <w:numId w:val="16"/>
        </w:numPr>
      </w:pPr>
      <w:r>
        <w:t xml:space="preserve">Tsai Weipin (Royal Holloway): </w:t>
      </w:r>
      <w:r w:rsidRPr="00334213">
        <w:t>Frontier mail: the expansion of the Chinese Post Office to the borderlands in the early twentieth century</w:t>
      </w:r>
    </w:p>
    <w:p w14:paraId="0EC81502" w14:textId="589B2E41" w:rsidR="002A6F3C" w:rsidRDefault="002A6F3C" w:rsidP="00C5121C">
      <w:pPr>
        <w:pStyle w:val="Heading2"/>
      </w:pPr>
      <w:r>
        <w:t>10:30-11:00 Tea and Coffee</w:t>
      </w:r>
    </w:p>
    <w:p w14:paraId="2CDA9537" w14:textId="428CE12C" w:rsidR="002A6F3C" w:rsidRDefault="002A6F3C" w:rsidP="002A6F3C">
      <w:r>
        <w:t>Parkinson Court</w:t>
      </w:r>
    </w:p>
    <w:p w14:paraId="544A5432" w14:textId="31A73B1D" w:rsidR="002A6F3C" w:rsidRPr="002A6F3C" w:rsidRDefault="002A6F3C" w:rsidP="002A6F3C">
      <w:pPr>
        <w:pStyle w:val="Heading2"/>
      </w:pPr>
      <w:r>
        <w:t>Panel Session 3: 11:00-12:30</w:t>
      </w:r>
    </w:p>
    <w:p w14:paraId="3F904C6F" w14:textId="77777777" w:rsidR="007C0447" w:rsidRDefault="007C0447" w:rsidP="001D74DD">
      <w:pPr>
        <w:pStyle w:val="Heading3"/>
      </w:pPr>
      <w:r>
        <w:t xml:space="preserve">PANEL: </w:t>
      </w:r>
      <w:r w:rsidRPr="00561D0C">
        <w:t>Encounters with the Other: Texts, Images, and Smells in Nineteenth-Century Cultural Perceptions of China</w:t>
      </w:r>
      <w:r>
        <w:t xml:space="preserve"> – Panel 3A</w:t>
      </w:r>
    </w:p>
    <w:p w14:paraId="69D64805" w14:textId="77777777" w:rsidR="001D74DD" w:rsidRDefault="007C0447" w:rsidP="001D74DD">
      <w:r>
        <w:t>MS LG10</w:t>
      </w:r>
      <w:r w:rsidR="001D74DD">
        <w:t xml:space="preserve"> </w:t>
      </w:r>
    </w:p>
    <w:p w14:paraId="7B8CFE6C" w14:textId="5C95D3B6" w:rsidR="007C0447" w:rsidRPr="00590A88" w:rsidRDefault="007C0447" w:rsidP="001D74DD">
      <w:r>
        <w:t xml:space="preserve">Chair and discussant: </w:t>
      </w:r>
      <w:r w:rsidRPr="00561D0C">
        <w:t>Toby Lincoln</w:t>
      </w:r>
      <w:r>
        <w:t xml:space="preserve"> (Leicester)</w:t>
      </w:r>
    </w:p>
    <w:p w14:paraId="6B0980D3" w14:textId="77777777" w:rsidR="007C0447" w:rsidRPr="00561D0C" w:rsidRDefault="007C0447" w:rsidP="001D74DD">
      <w:pPr>
        <w:pStyle w:val="ListParagraph"/>
        <w:numPr>
          <w:ilvl w:val="0"/>
          <w:numId w:val="17"/>
        </w:numPr>
      </w:pPr>
      <w:r w:rsidRPr="00561D0C">
        <w:t xml:space="preserve">Jackson, Isabella (Aberdeen): A Scottish officer’s personal encounter with China: Lord Saltoun’s Opium War </w:t>
      </w:r>
    </w:p>
    <w:p w14:paraId="185FD952" w14:textId="0B9FB77B" w:rsidR="007C0447" w:rsidRDefault="007C0447" w:rsidP="001D74DD">
      <w:pPr>
        <w:pStyle w:val="ListParagraph"/>
        <w:numPr>
          <w:ilvl w:val="0"/>
          <w:numId w:val="17"/>
        </w:numPr>
      </w:pPr>
      <w:r w:rsidRPr="00561D0C">
        <w:lastRenderedPageBreak/>
        <w:t xml:space="preserve">McDowall, Stephen (Edinburgh): Souvenir Photographs and the Construction </w:t>
      </w:r>
      <w:r w:rsidR="00514DB0" w:rsidRPr="00514DB0">
        <w:t>of Emp</w:t>
      </w:r>
      <w:r w:rsidR="00514DB0">
        <w:t>ire in Nineteenth-Century China</w:t>
      </w:r>
    </w:p>
    <w:p w14:paraId="3020CF0B" w14:textId="77777777" w:rsidR="007C0447" w:rsidRPr="00561D0C" w:rsidRDefault="007C0447" w:rsidP="001D74DD">
      <w:pPr>
        <w:pStyle w:val="ListParagraph"/>
        <w:numPr>
          <w:ilvl w:val="0"/>
          <w:numId w:val="17"/>
        </w:numPr>
      </w:pPr>
      <w:r w:rsidRPr="00561D0C">
        <w:t>Zhu Jing (Edinburgh): Imperial Images? Rethinking the Miao albums of Yunnan and Guizhou</w:t>
      </w:r>
    </w:p>
    <w:p w14:paraId="09BE0EF8" w14:textId="77777777" w:rsidR="007C0447" w:rsidRPr="00D33A74" w:rsidRDefault="007C0447" w:rsidP="008A0AB9">
      <w:pPr>
        <w:pStyle w:val="ListParagraph"/>
        <w:numPr>
          <w:ilvl w:val="0"/>
          <w:numId w:val="17"/>
        </w:numPr>
      </w:pPr>
      <w:r w:rsidRPr="00D33A74">
        <w:t>Huang Xuelei (Edinburgh): Odours of the Other: China under the Noses of Western Travellers from Marco Polo to Nineteenth-century Missionaries</w:t>
      </w:r>
    </w:p>
    <w:p w14:paraId="2F735881" w14:textId="593C6904" w:rsidR="007C0447" w:rsidRDefault="007C0447" w:rsidP="00B35E4E">
      <w:pPr>
        <w:pStyle w:val="Heading3"/>
      </w:pPr>
      <w:r>
        <w:t>Medieval China – Panel 3B</w:t>
      </w:r>
    </w:p>
    <w:p w14:paraId="448C6646" w14:textId="7D959345" w:rsidR="007C0447" w:rsidRDefault="007C0447" w:rsidP="007C0447">
      <w:r>
        <w:t>MS LG15</w:t>
      </w:r>
    </w:p>
    <w:p w14:paraId="6E3FAF95" w14:textId="7529D9F1" w:rsidR="007C0447" w:rsidRPr="007C0447" w:rsidRDefault="007C0447" w:rsidP="00B35E4E">
      <w:r>
        <w:t>Chair: Francesca Bray</w:t>
      </w:r>
      <w:r w:rsidR="00697491">
        <w:t xml:space="preserve"> (Edinburgh)</w:t>
      </w:r>
    </w:p>
    <w:p w14:paraId="77172B0C" w14:textId="77777777" w:rsidR="007C0447" w:rsidRPr="00B35E4E" w:rsidRDefault="007C0447" w:rsidP="00B35E4E">
      <w:pPr>
        <w:pStyle w:val="ListParagraph"/>
        <w:numPr>
          <w:ilvl w:val="0"/>
          <w:numId w:val="18"/>
        </w:numPr>
        <w:rPr>
          <w:i/>
        </w:rPr>
      </w:pPr>
      <w:r w:rsidRPr="00AB11C6">
        <w:t>Kwong</w:t>
      </w:r>
      <w:r>
        <w:t xml:space="preserve"> Yim Tze Charles (Lingnan):</w:t>
      </w:r>
      <w:r w:rsidRPr="00CE6467">
        <w:t xml:space="preserve"> Nature as Social Ideal: Tensional V</w:t>
      </w:r>
      <w:r>
        <w:t xml:space="preserve">oices in </w:t>
      </w:r>
      <w:r w:rsidRPr="00B35E4E">
        <w:rPr>
          <w:i/>
        </w:rPr>
        <w:t>Taohuayuan ji bing shi</w:t>
      </w:r>
    </w:p>
    <w:p w14:paraId="5583C8E0" w14:textId="77777777" w:rsidR="007C0447" w:rsidRDefault="007C0447" w:rsidP="00B35E4E">
      <w:pPr>
        <w:pStyle w:val="ListParagraph"/>
        <w:numPr>
          <w:ilvl w:val="0"/>
          <w:numId w:val="18"/>
        </w:numPr>
      </w:pPr>
      <w:r>
        <w:t xml:space="preserve">Dong, Yongqiang (Xidian/Birmingham): </w:t>
      </w:r>
      <w:r w:rsidRPr="00FD4E9D">
        <w:t xml:space="preserve">Textual Research on the Custom of Burying the </w:t>
      </w:r>
      <w:r w:rsidRPr="00B35E4E">
        <w:rPr>
          <w:i/>
        </w:rPr>
        <w:t>Xiaojing</w:t>
      </w:r>
      <w:r>
        <w:t xml:space="preserve"> </w:t>
      </w:r>
      <w:r w:rsidRPr="00FD4E9D">
        <w:t>(The Classic of Filial Piety)</w:t>
      </w:r>
      <w:r>
        <w:t xml:space="preserve"> </w:t>
      </w:r>
      <w:r w:rsidRPr="00FD4E9D">
        <w:t>with the Dead in Tang Xizhou</w:t>
      </w:r>
    </w:p>
    <w:p w14:paraId="3E0CB938" w14:textId="02DDCA08" w:rsidR="005705BE" w:rsidRPr="00174787" w:rsidRDefault="007C0447" w:rsidP="00174787">
      <w:pPr>
        <w:pStyle w:val="ListParagraph"/>
        <w:numPr>
          <w:ilvl w:val="0"/>
          <w:numId w:val="18"/>
        </w:numPr>
      </w:pPr>
      <w:r>
        <w:t xml:space="preserve">Winslett, Justin (Manchester): </w:t>
      </w:r>
      <w:r w:rsidRPr="00452F34">
        <w:t>Aliens at the Margins: The realms of the human and the extrahuman in the Tang</w:t>
      </w:r>
    </w:p>
    <w:p w14:paraId="5D64FE98" w14:textId="4AAE76A8" w:rsidR="00B00689" w:rsidRDefault="00BE5BEA" w:rsidP="00B35E4E">
      <w:pPr>
        <w:pStyle w:val="Heading3"/>
      </w:pPr>
      <w:r>
        <w:t>Internal Migration</w:t>
      </w:r>
      <w:r w:rsidR="00A123A1">
        <w:t xml:space="preserve"> – Panel 3C</w:t>
      </w:r>
    </w:p>
    <w:p w14:paraId="2952059F" w14:textId="220AF954" w:rsidR="00A123A1" w:rsidRPr="00A123A1" w:rsidRDefault="00A123A1" w:rsidP="00A123A1">
      <w:r>
        <w:t>MS LG19</w:t>
      </w:r>
    </w:p>
    <w:p w14:paraId="7595C557" w14:textId="31782176" w:rsidR="00B00689" w:rsidRPr="006D4CB0" w:rsidRDefault="00B00689" w:rsidP="00B35E4E">
      <w:pPr>
        <w:pStyle w:val="ListParagraph"/>
        <w:numPr>
          <w:ilvl w:val="0"/>
          <w:numId w:val="19"/>
        </w:numPr>
      </w:pPr>
      <w:r>
        <w:t xml:space="preserve">Goodburn, Charlotte (King’s): </w:t>
      </w:r>
      <w:r w:rsidRPr="006D4CB0">
        <w:t xml:space="preserve">Rural-urban migration, citizenship and the 2014 </w:t>
      </w:r>
      <w:r w:rsidRPr="00B35E4E">
        <w:rPr>
          <w:i/>
        </w:rPr>
        <w:t>hukou</w:t>
      </w:r>
      <w:r w:rsidRPr="006D4CB0">
        <w:t xml:space="preserve"> reform policy</w:t>
      </w:r>
    </w:p>
    <w:p w14:paraId="0DC08F33" w14:textId="77777777" w:rsidR="00B00689" w:rsidRDefault="00B00689" w:rsidP="00B35E4E">
      <w:pPr>
        <w:pStyle w:val="ListParagraph"/>
        <w:numPr>
          <w:ilvl w:val="0"/>
          <w:numId w:val="19"/>
        </w:numPr>
      </w:pPr>
      <w:r>
        <w:t xml:space="preserve">Zhou </w:t>
      </w:r>
      <w:r w:rsidRPr="0084275D">
        <w:t xml:space="preserve">Mingchao </w:t>
      </w:r>
      <w:r>
        <w:t>(</w:t>
      </w:r>
      <w:r w:rsidRPr="002A5CAD">
        <w:t>Aix-Marseille</w:t>
      </w:r>
      <w:r>
        <w:t xml:space="preserve">): </w:t>
      </w:r>
      <w:r w:rsidRPr="0084275D">
        <w:t>Exorcising Exclusion : Rural-to-Urban Migrant Children’s Identity Strategies Facing Residence-Related Stigma</w:t>
      </w:r>
    </w:p>
    <w:p w14:paraId="614A6A36" w14:textId="77777777" w:rsidR="00B00689" w:rsidRDefault="00B00689" w:rsidP="00B35E4E">
      <w:pPr>
        <w:pStyle w:val="ListParagraph"/>
        <w:numPr>
          <w:ilvl w:val="0"/>
          <w:numId w:val="19"/>
        </w:numPr>
      </w:pPr>
      <w:r>
        <w:t>Dong Yiming (King’s): The Educational Situation of Ethnic Minority Migrant Children in China</w:t>
      </w:r>
    </w:p>
    <w:p w14:paraId="31D7077B" w14:textId="70F93A76" w:rsidR="00163996" w:rsidRDefault="00917695" w:rsidP="00917695">
      <w:pPr>
        <w:pStyle w:val="Heading2"/>
      </w:pPr>
      <w:r>
        <w:t>12:30-13:30 Lunch</w:t>
      </w:r>
    </w:p>
    <w:p w14:paraId="09287ABC" w14:textId="2444BB9A" w:rsidR="00917695" w:rsidRPr="00163996" w:rsidRDefault="00917695" w:rsidP="00163996">
      <w:pPr>
        <w:rPr>
          <w:szCs w:val="22"/>
        </w:rPr>
      </w:pPr>
      <w:r>
        <w:rPr>
          <w:szCs w:val="22"/>
        </w:rPr>
        <w:t>Parkinson Court buffet lunch</w:t>
      </w:r>
    </w:p>
    <w:p w14:paraId="4B6E3226" w14:textId="5D86C274" w:rsidR="00917695" w:rsidRDefault="00917695" w:rsidP="00605233">
      <w:pPr>
        <w:pStyle w:val="Heading2"/>
      </w:pPr>
      <w:r>
        <w:t>Panel Session 4: 13:30-15:00</w:t>
      </w:r>
    </w:p>
    <w:p w14:paraId="44F45BB3" w14:textId="3833DE82" w:rsidR="00605233" w:rsidRDefault="00605233" w:rsidP="00917695">
      <w:pPr>
        <w:pStyle w:val="Heading3"/>
      </w:pPr>
      <w:r>
        <w:t>Frontiers and Territory – Panel 4A</w:t>
      </w:r>
    </w:p>
    <w:p w14:paraId="4CEFA421" w14:textId="20785843" w:rsidR="00605233" w:rsidRPr="00605233" w:rsidRDefault="00605233" w:rsidP="00605233">
      <w:r>
        <w:t>MS LG10</w:t>
      </w:r>
    </w:p>
    <w:p w14:paraId="1B05AAFC" w14:textId="73CE914B" w:rsidR="00605233" w:rsidRDefault="00605233" w:rsidP="00485791">
      <w:pPr>
        <w:pStyle w:val="ListParagraph"/>
        <w:numPr>
          <w:ilvl w:val="0"/>
          <w:numId w:val="20"/>
        </w:numPr>
      </w:pPr>
      <w:r>
        <w:t xml:space="preserve">Theaker, Hannah (Oxford): </w:t>
      </w:r>
      <w:r w:rsidRPr="009D10E7">
        <w:t>The Politics of Movement: the Significanc</w:t>
      </w:r>
      <w:r>
        <w:t>e</w:t>
      </w:r>
      <w:r w:rsidRPr="009D10E7">
        <w:t xml:space="preserve"> of Muslims, Smugglers and Borders in 19th Century Qinghai</w:t>
      </w:r>
    </w:p>
    <w:p w14:paraId="437D47C9" w14:textId="77777777" w:rsidR="00605233" w:rsidRDefault="00605233" w:rsidP="00485791">
      <w:pPr>
        <w:pStyle w:val="ListParagraph"/>
        <w:numPr>
          <w:ilvl w:val="0"/>
          <w:numId w:val="20"/>
        </w:numPr>
      </w:pPr>
      <w:r>
        <w:t xml:space="preserve">Chappell, Jonathan (Bristol): </w:t>
      </w:r>
      <w:r w:rsidRPr="004502CC">
        <w:t>The Order of the Dragon: The Politics of Transnational Exchange in Late Qing China</w:t>
      </w:r>
    </w:p>
    <w:p w14:paraId="2E1957DC" w14:textId="18E00C9C" w:rsidR="001B3AC0" w:rsidRDefault="00605233" w:rsidP="00B00689">
      <w:pPr>
        <w:pStyle w:val="ListParagraph"/>
        <w:numPr>
          <w:ilvl w:val="0"/>
          <w:numId w:val="20"/>
        </w:numPr>
      </w:pPr>
      <w:r>
        <w:t xml:space="preserve">Kim Seung-young (Sheffield): </w:t>
      </w:r>
      <w:r w:rsidRPr="00101D9A">
        <w:t>‘Imperial Diplomacy over China in the early 20th Century: Japanese-French Negotiations over Fujian Province in 1907’</w:t>
      </w:r>
    </w:p>
    <w:p w14:paraId="29584679" w14:textId="3DF471BC" w:rsidR="00B00689" w:rsidRDefault="00981F89" w:rsidP="00E145E4">
      <w:pPr>
        <w:pStyle w:val="Heading3"/>
      </w:pPr>
      <w:r>
        <w:t xml:space="preserve">Ethnic Minorities’ Cultural </w:t>
      </w:r>
      <w:r w:rsidR="00324AA6">
        <w:t>Expression</w:t>
      </w:r>
      <w:r w:rsidR="003F16F0">
        <w:t xml:space="preserve"> – Panel 4B</w:t>
      </w:r>
    </w:p>
    <w:p w14:paraId="0B00EF99" w14:textId="65BC1921" w:rsidR="003F16F0" w:rsidRPr="003F16F0" w:rsidRDefault="003F16F0" w:rsidP="003F16F0">
      <w:r>
        <w:t>MS LG15</w:t>
      </w:r>
    </w:p>
    <w:p w14:paraId="369F3FC8" w14:textId="77777777" w:rsidR="007A3A11" w:rsidRDefault="007A3A11" w:rsidP="00E145E4">
      <w:pPr>
        <w:pStyle w:val="ListParagraph"/>
        <w:numPr>
          <w:ilvl w:val="0"/>
          <w:numId w:val="21"/>
        </w:numPr>
      </w:pPr>
      <w:r w:rsidRPr="00D467E0">
        <w:t>Li</w:t>
      </w:r>
      <w:r>
        <w:t xml:space="preserve"> Yang (Newcastle): </w:t>
      </w:r>
      <w:r w:rsidRPr="00620E34">
        <w:t>‘Minority Films’ in Contemporary Mainland China, a Case Study of Tibetan Cinema: Main Melody, Exotic Otherness, and Chinese Nationhood</w:t>
      </w:r>
    </w:p>
    <w:p w14:paraId="49F952D4" w14:textId="77777777" w:rsidR="007A3A11" w:rsidRDefault="007A3A11" w:rsidP="00E145E4">
      <w:pPr>
        <w:pStyle w:val="ListParagraph"/>
        <w:numPr>
          <w:ilvl w:val="0"/>
          <w:numId w:val="21"/>
        </w:numPr>
      </w:pPr>
      <w:r w:rsidRPr="00D14DDA">
        <w:t>Huang</w:t>
      </w:r>
      <w:r>
        <w:t xml:space="preserve"> Fei (</w:t>
      </w:r>
      <w:r w:rsidRPr="00A64795">
        <w:t>Tübingen</w:t>
      </w:r>
      <w:r>
        <w:t xml:space="preserve">): Musical Performance or Ritual Practice? </w:t>
      </w:r>
      <w:r w:rsidRPr="00E145E4">
        <w:rPr>
          <w:i/>
        </w:rPr>
        <w:t>Dongjing</w:t>
      </w:r>
      <w:r>
        <w:t xml:space="preserve"> Associations and Activities in Yunnan, Southwest China</w:t>
      </w:r>
    </w:p>
    <w:p w14:paraId="0BA8134E" w14:textId="66507EFB" w:rsidR="007A3A11" w:rsidRPr="00E145E4" w:rsidRDefault="00C85374" w:rsidP="00E145E4">
      <w:pPr>
        <w:pStyle w:val="ListParagraph"/>
        <w:numPr>
          <w:ilvl w:val="0"/>
          <w:numId w:val="21"/>
        </w:numPr>
      </w:pPr>
      <w:r w:rsidRPr="00D467E0">
        <w:t>Kendall</w:t>
      </w:r>
      <w:r>
        <w:t xml:space="preserve">, Paul (Westminster): </w:t>
      </w:r>
      <w:r w:rsidRPr="00A530A3">
        <w:t>A Lefebvrian Analysis of Urban Centre and Rural Margins in Southeast Guizhou</w:t>
      </w:r>
    </w:p>
    <w:p w14:paraId="5BD00211" w14:textId="77777777" w:rsidR="00C542A2" w:rsidRPr="00FD4E9D" w:rsidRDefault="00C542A2" w:rsidP="00C542A2"/>
    <w:p w14:paraId="4FD0A1C7" w14:textId="66FF4D3E" w:rsidR="002F36BE" w:rsidRDefault="007E2AB8" w:rsidP="00BA550B">
      <w:pPr>
        <w:pStyle w:val="Heading3"/>
      </w:pPr>
      <w:r>
        <w:t>Identity</w:t>
      </w:r>
      <w:r w:rsidR="00870F5C">
        <w:t xml:space="preserve"> in Modern China</w:t>
      </w:r>
      <w:r>
        <w:t xml:space="preserve"> – Panel 4C</w:t>
      </w:r>
    </w:p>
    <w:p w14:paraId="10E2FC97" w14:textId="10A5034D" w:rsidR="007E2AB8" w:rsidRDefault="007E2AB8" w:rsidP="007E2AB8">
      <w:r>
        <w:t>MS LG19</w:t>
      </w:r>
    </w:p>
    <w:p w14:paraId="14AEBD3E" w14:textId="0E9EAB6C" w:rsidR="005F2B69" w:rsidRPr="007E2AB8" w:rsidRDefault="005F2B69" w:rsidP="007E2AB8">
      <w:r>
        <w:t>Chair: Norman Stockman (Aberdeen)</w:t>
      </w:r>
    </w:p>
    <w:p w14:paraId="2726243E" w14:textId="77777777" w:rsidR="002F36BE" w:rsidRDefault="002F36BE" w:rsidP="00484C65">
      <w:pPr>
        <w:pStyle w:val="ListParagraph"/>
        <w:numPr>
          <w:ilvl w:val="0"/>
          <w:numId w:val="22"/>
        </w:numPr>
      </w:pPr>
      <w:r>
        <w:t xml:space="preserve">Fallon, Tracey (Nottingham Ningbo): </w:t>
      </w:r>
      <w:r w:rsidRPr="008C6267">
        <w:t>From Class to “Quality”: Reproducing Official National Identity in Mandarin textbooks</w:t>
      </w:r>
    </w:p>
    <w:p w14:paraId="0EA0B998" w14:textId="77777777" w:rsidR="001C5344" w:rsidRDefault="001C5344" w:rsidP="00484C65">
      <w:pPr>
        <w:pStyle w:val="ListParagraph"/>
        <w:numPr>
          <w:ilvl w:val="0"/>
          <w:numId w:val="22"/>
        </w:numPr>
      </w:pPr>
      <w:r>
        <w:t xml:space="preserve">Wang, Cangbai (Westminster): </w:t>
      </w:r>
      <w:r w:rsidRPr="00F94619">
        <w:t>The Making of diasporic heritage: the case of Tan Kah Kee and his Turtle Garden</w:t>
      </w:r>
    </w:p>
    <w:p w14:paraId="312671EB" w14:textId="77777777" w:rsidR="002F36BE" w:rsidRDefault="002F36BE" w:rsidP="00484C65">
      <w:pPr>
        <w:pStyle w:val="ListParagraph"/>
        <w:numPr>
          <w:ilvl w:val="0"/>
          <w:numId w:val="22"/>
        </w:numPr>
      </w:pPr>
      <w:r>
        <w:t>Guo Ting (Oxford): Cosmopolitan Spirit, National Identity, and Liberal Theology: An Episcopalian “House Church” in Shanghai</w:t>
      </w:r>
    </w:p>
    <w:p w14:paraId="5E37BAE9" w14:textId="7AB255DF" w:rsidR="00FE58CC" w:rsidRDefault="00FE58CC" w:rsidP="00FE58CC">
      <w:pPr>
        <w:pStyle w:val="Heading2"/>
      </w:pPr>
      <w:r>
        <w:t>15:00-15:30 Tea and coffee</w:t>
      </w:r>
    </w:p>
    <w:p w14:paraId="33D12CD9" w14:textId="2695526F" w:rsidR="00FE58CC" w:rsidRDefault="00FE58CC" w:rsidP="00FE58CC">
      <w:r>
        <w:t>Parkinson Court</w:t>
      </w:r>
    </w:p>
    <w:p w14:paraId="77159927" w14:textId="12A17671" w:rsidR="00B52267" w:rsidRDefault="00B52267" w:rsidP="00A33D5E">
      <w:pPr>
        <w:pStyle w:val="Heading2"/>
      </w:pPr>
      <w:r>
        <w:t>Panel Session 5: 15:30-17:00</w:t>
      </w:r>
    </w:p>
    <w:p w14:paraId="62C96DB2" w14:textId="202DEA5B" w:rsidR="00A33D5E" w:rsidRDefault="00A33D5E" w:rsidP="00B52267">
      <w:pPr>
        <w:pStyle w:val="Heading3"/>
      </w:pPr>
      <w:r>
        <w:t xml:space="preserve">PANEL: </w:t>
      </w:r>
      <w:r w:rsidRPr="00962570">
        <w:t>Religion and the Centring of Margins</w:t>
      </w:r>
      <w:r w:rsidR="005C72BC">
        <w:t xml:space="preserve"> – Panel 5A</w:t>
      </w:r>
    </w:p>
    <w:p w14:paraId="1C84723D" w14:textId="3720451D" w:rsidR="005C72BC" w:rsidRPr="005C72BC" w:rsidRDefault="005C72BC" w:rsidP="005C72BC">
      <w:r>
        <w:t>MS LG15</w:t>
      </w:r>
    </w:p>
    <w:p w14:paraId="6482384D" w14:textId="77777777" w:rsidR="00A33D5E" w:rsidRDefault="00A33D5E" w:rsidP="00B52267">
      <w:r>
        <w:t xml:space="preserve">Chair: </w:t>
      </w:r>
      <w:r w:rsidRPr="00EB2791">
        <w:t>Mark McLeister</w:t>
      </w:r>
      <w:r w:rsidRPr="00962570">
        <w:t xml:space="preserve"> </w:t>
      </w:r>
      <w:r w:rsidRPr="00EB2791">
        <w:t>(Edinburgh)</w:t>
      </w:r>
    </w:p>
    <w:p w14:paraId="6C8B6FF7" w14:textId="77777777" w:rsidR="00A33D5E" w:rsidRDefault="00A33D5E" w:rsidP="00B52267">
      <w:pPr>
        <w:pStyle w:val="ListParagraph"/>
        <w:numPr>
          <w:ilvl w:val="0"/>
          <w:numId w:val="23"/>
        </w:numPr>
      </w:pPr>
      <w:r w:rsidRPr="00DE67B3">
        <w:t>Fielder, Caroline (Leeds): Challenging Marginalisation, Renegotiating Space: Religion, Charity and the State</w:t>
      </w:r>
    </w:p>
    <w:p w14:paraId="63D3653A" w14:textId="77777777" w:rsidR="00A33D5E" w:rsidRDefault="00A33D5E" w:rsidP="00B52267">
      <w:pPr>
        <w:pStyle w:val="ListParagraph"/>
        <w:numPr>
          <w:ilvl w:val="0"/>
          <w:numId w:val="23"/>
        </w:numPr>
      </w:pPr>
      <w:r w:rsidRPr="00DE67B3">
        <w:t>Pacey, Scott (Nottingham): Religion at the Edge of Belief: Re-centring Buddhism in China and Taiwan</w:t>
      </w:r>
    </w:p>
    <w:p w14:paraId="11DB2CBB" w14:textId="284E2F84" w:rsidR="002F36BE" w:rsidRPr="002F36BE" w:rsidRDefault="00A33D5E" w:rsidP="002F36BE">
      <w:pPr>
        <w:pStyle w:val="ListParagraph"/>
        <w:numPr>
          <w:ilvl w:val="0"/>
          <w:numId w:val="23"/>
        </w:numPr>
      </w:pPr>
      <w:r w:rsidRPr="00AB53CD">
        <w:t>Caple, Jane (Manchester): Re-Centring the Margins: Religion, ‘Quality’ and Moral Distinction</w:t>
      </w:r>
    </w:p>
    <w:p w14:paraId="5266D40F" w14:textId="07CD4AF5" w:rsidR="00FA37E4" w:rsidRDefault="00FA37E4" w:rsidP="00BA550B">
      <w:pPr>
        <w:pStyle w:val="Heading3"/>
      </w:pPr>
      <w:r>
        <w:t xml:space="preserve">Chinese </w:t>
      </w:r>
      <w:r w:rsidR="005C72BC">
        <w:t>Literature in</w:t>
      </w:r>
      <w:r>
        <w:t xml:space="preserve"> Western </w:t>
      </w:r>
      <w:r w:rsidR="005C72BC">
        <w:t>Eyes</w:t>
      </w:r>
      <w:r w:rsidR="00DE55FC">
        <w:t xml:space="preserve"> – Panel 5B</w:t>
      </w:r>
    </w:p>
    <w:p w14:paraId="4A8FC033" w14:textId="69C15817" w:rsidR="00DE55FC" w:rsidRPr="00DE55FC" w:rsidRDefault="00DE55FC" w:rsidP="00DE55FC">
      <w:r>
        <w:t>MS LG19</w:t>
      </w:r>
    </w:p>
    <w:p w14:paraId="0C26C92D" w14:textId="77777777" w:rsidR="00FA37E4" w:rsidRDefault="00FA37E4" w:rsidP="0099533B">
      <w:pPr>
        <w:pStyle w:val="ListParagraph"/>
        <w:numPr>
          <w:ilvl w:val="0"/>
          <w:numId w:val="24"/>
        </w:numPr>
      </w:pPr>
      <w:r>
        <w:t>Ji Lingjie (Edinburgh): Re-defining and Re-mapping: Nineteenth Century British Sinologists’ Conceptions of Chinese “Literature”</w:t>
      </w:r>
    </w:p>
    <w:p w14:paraId="2BAE022E" w14:textId="39C006EC" w:rsidR="00781061" w:rsidRDefault="00781061" w:rsidP="0099533B">
      <w:pPr>
        <w:pStyle w:val="ListParagraph"/>
        <w:numPr>
          <w:ilvl w:val="0"/>
          <w:numId w:val="24"/>
        </w:numPr>
      </w:pPr>
      <w:r>
        <w:t xml:space="preserve">Chan Man Sing (Hong Kong): Qing Court Poetics and Ezra Pound: A Sinological Note on Pound’s </w:t>
      </w:r>
      <w:r w:rsidRPr="0099533B">
        <w:rPr>
          <w:i/>
        </w:rPr>
        <w:t>Cathay</w:t>
      </w:r>
    </w:p>
    <w:p w14:paraId="044C6F15" w14:textId="77777777" w:rsidR="00FA37E4" w:rsidRDefault="00FA37E4" w:rsidP="0099533B">
      <w:pPr>
        <w:pStyle w:val="ListParagraph"/>
        <w:numPr>
          <w:ilvl w:val="0"/>
          <w:numId w:val="24"/>
        </w:numPr>
      </w:pPr>
      <w:r>
        <w:t xml:space="preserve">Zeng Shu (Hull): </w:t>
      </w:r>
      <w:r w:rsidRPr="00147537">
        <w:t xml:space="preserve">The Other Speaks Back: Counter-Strategies in Han Suyin’s </w:t>
      </w:r>
      <w:r w:rsidRPr="0099533B">
        <w:rPr>
          <w:i/>
        </w:rPr>
        <w:t>A Many-Splendoured Thing</w:t>
      </w:r>
      <w:r w:rsidRPr="00147537">
        <w:t xml:space="preserve"> and David Henry Hwang’s </w:t>
      </w:r>
      <w:r w:rsidRPr="0099533B">
        <w:rPr>
          <w:i/>
        </w:rPr>
        <w:t>M. Butterfly</w:t>
      </w:r>
    </w:p>
    <w:p w14:paraId="4EFDF5F3" w14:textId="33AABA23" w:rsidR="00C05FD2" w:rsidRDefault="00C05FD2" w:rsidP="00C05FD2">
      <w:pPr>
        <w:pStyle w:val="Heading2"/>
      </w:pPr>
      <w:r>
        <w:t>17:00-18:00 BACS AGM</w:t>
      </w:r>
    </w:p>
    <w:p w14:paraId="69A680DE" w14:textId="1B054A8F" w:rsidR="00C05FD2" w:rsidRDefault="00C05FD2" w:rsidP="00C05FD2">
      <w:r>
        <w:t xml:space="preserve">Room G.03, </w:t>
      </w:r>
      <w:r w:rsidR="00595010">
        <w:t xml:space="preserve">20 </w:t>
      </w:r>
      <w:r>
        <w:t>Cromer Terrace</w:t>
      </w:r>
      <w:r w:rsidR="00595010">
        <w:t>, University of Leeds</w:t>
      </w:r>
    </w:p>
    <w:p w14:paraId="350A1376" w14:textId="5A01A604" w:rsidR="00595010" w:rsidRDefault="00595010" w:rsidP="0009180A">
      <w:pPr>
        <w:pStyle w:val="Heading3"/>
      </w:pPr>
      <w:r>
        <w:t>17:00-19:00</w:t>
      </w:r>
      <w:r w:rsidR="0009180A">
        <w:t xml:space="preserve"> Networking time</w:t>
      </w:r>
    </w:p>
    <w:p w14:paraId="0C4ABA7A" w14:textId="28280BB6" w:rsidR="0009180A" w:rsidRDefault="0009180A" w:rsidP="00C367A4">
      <w:pPr>
        <w:pStyle w:val="Heading2"/>
      </w:pPr>
      <w:r>
        <w:t>19:00: Conference Dinner</w:t>
      </w:r>
    </w:p>
    <w:p w14:paraId="29E097B0" w14:textId="70AFA3B6" w:rsidR="0009180A" w:rsidRDefault="0009180A" w:rsidP="0009180A">
      <w:r>
        <w:t xml:space="preserve">Red Chilli Chinese Restaurant, </w:t>
      </w:r>
      <w:r w:rsidR="00C367A4">
        <w:t>6 Great George Street, LS1 3DW (on the corner with Cookridge Street). You can find your own way there, or gather at Parkinson Court at 18:45 and walk down as a group.</w:t>
      </w:r>
    </w:p>
    <w:p w14:paraId="1D2879BA" w14:textId="34D28ABF" w:rsidR="00C367A4" w:rsidRDefault="00C367A4" w:rsidP="00C367A4">
      <w:pPr>
        <w:pStyle w:val="Heading1"/>
      </w:pPr>
      <w:r>
        <w:lastRenderedPageBreak/>
        <w:t>Friday 4 September</w:t>
      </w:r>
    </w:p>
    <w:p w14:paraId="4B119B8D" w14:textId="2406B244" w:rsidR="00150DBD" w:rsidRDefault="00150DBD" w:rsidP="00C367A4">
      <w:r>
        <w:t>Breakfast is available at the Refectory from 7:30 but you must pay for your own.</w:t>
      </w:r>
    </w:p>
    <w:p w14:paraId="0C218161" w14:textId="01328B23" w:rsidR="00C367A4" w:rsidRDefault="00C367A4" w:rsidP="00C367A4">
      <w:r>
        <w:t>Tea and coffee will be available in the Parkinson Court from 9:00-9:30 (half an hour later than Thursday).</w:t>
      </w:r>
    </w:p>
    <w:p w14:paraId="0B107DC8" w14:textId="44556EBE" w:rsidR="00C367A4" w:rsidRPr="00C367A4" w:rsidRDefault="00C367A4" w:rsidP="00C367A4">
      <w:pPr>
        <w:pStyle w:val="Heading2"/>
      </w:pPr>
      <w:r>
        <w:t>Panel Session 6</w:t>
      </w:r>
      <w:r w:rsidR="005F1C93">
        <w:t>: 9:30-11:00</w:t>
      </w:r>
    </w:p>
    <w:p w14:paraId="2B6FA49F" w14:textId="1625BBF1" w:rsidR="0048152B" w:rsidRDefault="0048152B" w:rsidP="00C367A4">
      <w:pPr>
        <w:pStyle w:val="Heading3"/>
      </w:pPr>
      <w:r>
        <w:t>Drama – Panel 6A</w:t>
      </w:r>
    </w:p>
    <w:p w14:paraId="680B576C" w14:textId="7F4D94E6" w:rsidR="0048152B" w:rsidRDefault="0048152B" w:rsidP="0048152B">
      <w:r>
        <w:t>MS LG10</w:t>
      </w:r>
    </w:p>
    <w:p w14:paraId="40A7C56C" w14:textId="619AE770" w:rsidR="0048152B" w:rsidRPr="0048152B" w:rsidRDefault="0048152B" w:rsidP="00C367A4">
      <w:r>
        <w:t>Chair: David Pattinson</w:t>
      </w:r>
      <w:r w:rsidR="00697491">
        <w:t xml:space="preserve"> (Leeds)</w:t>
      </w:r>
    </w:p>
    <w:p w14:paraId="750B323D" w14:textId="77777777" w:rsidR="0048152B" w:rsidRPr="00C73A29" w:rsidRDefault="0048152B" w:rsidP="00C367A4">
      <w:pPr>
        <w:pStyle w:val="ListParagraph"/>
        <w:numPr>
          <w:ilvl w:val="0"/>
          <w:numId w:val="25"/>
        </w:numPr>
      </w:pPr>
      <w:r w:rsidRPr="00C73A29">
        <w:t>Wang Yibo (Edinburgh) A Brief Research on Wan Jin Hui Yin</w:t>
      </w:r>
      <w:r w:rsidRPr="00C73A29">
        <w:rPr>
          <w:rFonts w:hint="eastAsia"/>
        </w:rPr>
        <w:t>万</w:t>
      </w:r>
      <w:r w:rsidRPr="00C367A4">
        <w:rPr>
          <w:rFonts w:ascii="SimSun" w:eastAsia="SimSun" w:hAnsi="SimSun" w:cs="SimSun" w:hint="eastAsia"/>
        </w:rPr>
        <w:t>锦</w:t>
      </w:r>
      <w:r w:rsidRPr="00C367A4">
        <w:rPr>
          <w:rFonts w:ascii="MS Gothic" w:eastAsia="MS Gothic" w:hAnsi="MS Gothic" w:cs="MS Gothic" w:hint="eastAsia"/>
        </w:rPr>
        <w:t>徽音</w:t>
      </w:r>
      <w:r w:rsidRPr="00C73A29">
        <w:t>: A Unique Opera Anthology Published in the Ming Dynasty and stored in the National Library of Scotland</w:t>
      </w:r>
    </w:p>
    <w:p w14:paraId="309CF547" w14:textId="77777777" w:rsidR="0048152B" w:rsidRDefault="0048152B" w:rsidP="00C367A4">
      <w:pPr>
        <w:pStyle w:val="ListParagraph"/>
        <w:numPr>
          <w:ilvl w:val="0"/>
          <w:numId w:val="25"/>
        </w:numPr>
      </w:pPr>
      <w:r>
        <w:t xml:space="preserve">Macdonald, Ewan (SOAS): </w:t>
      </w:r>
      <w:r w:rsidRPr="00DD72E3">
        <w:t xml:space="preserve">Perceptions of Marginality: The Readership of </w:t>
      </w:r>
      <w:r w:rsidRPr="00C367A4">
        <w:rPr>
          <w:i/>
        </w:rPr>
        <w:t>Erpai</w:t>
      </w:r>
    </w:p>
    <w:p w14:paraId="59A85FCA" w14:textId="718D329E" w:rsidR="0048152B" w:rsidRDefault="0048152B" w:rsidP="00C367A4">
      <w:pPr>
        <w:pStyle w:val="ListParagraph"/>
        <w:numPr>
          <w:ilvl w:val="0"/>
          <w:numId w:val="25"/>
        </w:numPr>
      </w:pPr>
      <w:r>
        <w:t xml:space="preserve">Li </w:t>
      </w:r>
      <w:r w:rsidRPr="001B1E09">
        <w:t>Ruru</w:t>
      </w:r>
      <w:r>
        <w:t xml:space="preserve"> (Leeds): Li Shizeng (Yuying) and His Idea of Evolution: Revolutionizing the Traditional Theatre Training</w:t>
      </w:r>
    </w:p>
    <w:p w14:paraId="245C4EEC" w14:textId="5D6D8A3F" w:rsidR="00FA37E4" w:rsidRDefault="00F946B4" w:rsidP="004C7971">
      <w:pPr>
        <w:pStyle w:val="Heading3"/>
      </w:pPr>
      <w:r>
        <w:t>Port Cities</w:t>
      </w:r>
      <w:r w:rsidR="00FF3181">
        <w:t xml:space="preserve"> – Panel 6B</w:t>
      </w:r>
    </w:p>
    <w:p w14:paraId="0F0F6A4B" w14:textId="75DB16CB" w:rsidR="00FF3181" w:rsidRDefault="00FF3181" w:rsidP="00FF3181">
      <w:r>
        <w:t>MS LG15</w:t>
      </w:r>
    </w:p>
    <w:p w14:paraId="4E5D8C45" w14:textId="0EAD9B51" w:rsidR="00FF3181" w:rsidRPr="00FF3181" w:rsidRDefault="00FF3181" w:rsidP="004C7971">
      <w:r>
        <w:t>Chair: Isabella Jackson</w:t>
      </w:r>
      <w:r w:rsidR="00697491">
        <w:t xml:space="preserve"> (Trinity College Dublin)</w:t>
      </w:r>
    </w:p>
    <w:p w14:paraId="153146B1" w14:textId="77777777" w:rsidR="00F946B4" w:rsidRDefault="00F946B4" w:rsidP="004C7971">
      <w:pPr>
        <w:pStyle w:val="ListParagraph"/>
        <w:numPr>
          <w:ilvl w:val="0"/>
          <w:numId w:val="26"/>
        </w:numPr>
      </w:pPr>
      <w:r>
        <w:t>Abe Kaori (Nanyang Technological): Public Health in Marginal Port Cities: Chinese Responses to Contagious Diseases in Canton, Hong Kong and Singapore, 1890s-1910s”</w:t>
      </w:r>
    </w:p>
    <w:p w14:paraId="09D3C83E" w14:textId="77777777" w:rsidR="00F946B4" w:rsidRDefault="00F946B4" w:rsidP="004C7971">
      <w:pPr>
        <w:pStyle w:val="ListParagraph"/>
        <w:numPr>
          <w:ilvl w:val="0"/>
          <w:numId w:val="26"/>
        </w:numPr>
      </w:pPr>
      <w:r>
        <w:t xml:space="preserve">Neal, Stan (Northumbria): </w:t>
      </w:r>
      <w:r w:rsidRPr="00936D4A">
        <w:t>At the Edge of Empires: Chinese Migrants in Singapore as an Imperial Template</w:t>
      </w:r>
    </w:p>
    <w:p w14:paraId="712AF207" w14:textId="77777777" w:rsidR="00F946B4" w:rsidRDefault="00F946B4" w:rsidP="004C7971">
      <w:pPr>
        <w:pStyle w:val="ListParagraph"/>
        <w:numPr>
          <w:ilvl w:val="0"/>
          <w:numId w:val="26"/>
        </w:numPr>
      </w:pPr>
      <w:r>
        <w:t>Law Yuen-mei Vicky (Hong Kong): Demarginalizing voices: South Asian minorities in post-1997 Hong Kong</w:t>
      </w:r>
    </w:p>
    <w:p w14:paraId="19A4F238" w14:textId="7D363C8E" w:rsidR="00F946B4" w:rsidRDefault="00CF0EC7" w:rsidP="00DC645E">
      <w:pPr>
        <w:pStyle w:val="Heading3"/>
      </w:pPr>
      <w:r>
        <w:t>Politics and Law</w:t>
      </w:r>
      <w:r w:rsidR="004C4751">
        <w:t xml:space="preserve"> – Panel 6C</w:t>
      </w:r>
    </w:p>
    <w:p w14:paraId="24055FBB" w14:textId="2BE75419" w:rsidR="004C4751" w:rsidRDefault="004C4751" w:rsidP="004C4751">
      <w:r>
        <w:t>MS LG19</w:t>
      </w:r>
    </w:p>
    <w:p w14:paraId="24BE198F" w14:textId="6492120E" w:rsidR="004C4751" w:rsidRPr="004C4751" w:rsidRDefault="004C4751" w:rsidP="00DC645E">
      <w:r>
        <w:t>Chair: Jane Duckett</w:t>
      </w:r>
    </w:p>
    <w:p w14:paraId="75BD3089" w14:textId="77777777" w:rsidR="00CF0EC7" w:rsidRDefault="00CF0EC7" w:rsidP="00DC645E">
      <w:pPr>
        <w:pStyle w:val="ListParagraph"/>
        <w:numPr>
          <w:ilvl w:val="0"/>
          <w:numId w:val="27"/>
        </w:numPr>
      </w:pPr>
      <w:r>
        <w:t xml:space="preserve">Zeng, Jinghan (De Montfort): </w:t>
      </w:r>
      <w:r w:rsidRPr="0017349C">
        <w:t>Constructing China’s national security strategy: the state of debate on core interests (2008-2013)</w:t>
      </w:r>
    </w:p>
    <w:p w14:paraId="14CB8C42" w14:textId="1D2F92E0" w:rsidR="00CF0EC7" w:rsidRDefault="00CF0EC7" w:rsidP="00DD414F">
      <w:pPr>
        <w:pStyle w:val="ListParagraph"/>
        <w:numPr>
          <w:ilvl w:val="0"/>
          <w:numId w:val="27"/>
        </w:numPr>
      </w:pPr>
      <w:r>
        <w:t>Tsimonis, Konstantinos (</w:t>
      </w:r>
      <w:r w:rsidR="00DD414F">
        <w:t>King’s</w:t>
      </w:r>
      <w:r>
        <w:t xml:space="preserve">): </w:t>
      </w:r>
      <w:r w:rsidRPr="00F65426">
        <w:t>China and the United Nations Convention Against Corruption</w:t>
      </w:r>
    </w:p>
    <w:p w14:paraId="657BD648" w14:textId="3CBDE815" w:rsidR="00761258" w:rsidRDefault="00761258" w:rsidP="006E144F">
      <w:pPr>
        <w:pStyle w:val="Heading2"/>
      </w:pPr>
      <w:r>
        <w:t>11:00-11:30 Tea and coffee</w:t>
      </w:r>
    </w:p>
    <w:p w14:paraId="5AD872EE" w14:textId="5C7D3C61" w:rsidR="00761258" w:rsidRPr="00761258" w:rsidRDefault="00761258" w:rsidP="00761258">
      <w:r>
        <w:t>Parkinson Court</w:t>
      </w:r>
    </w:p>
    <w:p w14:paraId="5759E269" w14:textId="5BC80A46" w:rsidR="005F1C93" w:rsidRDefault="006E144F" w:rsidP="006E144F">
      <w:pPr>
        <w:pStyle w:val="Heading2"/>
      </w:pPr>
      <w:r>
        <w:t xml:space="preserve">Keynote Lecture 2: </w:t>
      </w:r>
      <w:r w:rsidR="00761258">
        <w:t>11:30-12:30</w:t>
      </w:r>
    </w:p>
    <w:p w14:paraId="4B822B68" w14:textId="243F02F0" w:rsidR="00761258" w:rsidRPr="00761258" w:rsidRDefault="00761258" w:rsidP="00761258">
      <w:r>
        <w:t>Rupert Beckett Lecture Theatre</w:t>
      </w:r>
    </w:p>
    <w:p w14:paraId="0A1F9638" w14:textId="3EC5579E" w:rsidR="006E144F" w:rsidRDefault="006E144F" w:rsidP="00BA550B">
      <w:pPr>
        <w:rPr>
          <w:lang w:eastAsia="zh-CN"/>
        </w:rPr>
      </w:pPr>
      <w:r w:rsidRPr="0078275D">
        <w:rPr>
          <w:b/>
        </w:rPr>
        <w:t>Professor Peter C. Perdue</w:t>
      </w:r>
      <w:r>
        <w:t xml:space="preserve"> (Yale): </w:t>
      </w:r>
      <w:r w:rsidRPr="00174787">
        <w:rPr>
          <w:lang w:eastAsia="zh-CN"/>
        </w:rPr>
        <w:t>Two Rogues in Nineteenth-Century Shanghai: Reflections on Asia Inside Out</w:t>
      </w:r>
    </w:p>
    <w:p w14:paraId="33BF2755" w14:textId="1A649856" w:rsidR="00BA550B" w:rsidRDefault="00BA550B" w:rsidP="00BA550B">
      <w:pPr>
        <w:pStyle w:val="Heading2"/>
        <w:rPr>
          <w:lang w:eastAsia="zh-CN"/>
        </w:rPr>
      </w:pPr>
      <w:r>
        <w:rPr>
          <w:lang w:eastAsia="zh-CN"/>
        </w:rPr>
        <w:lastRenderedPageBreak/>
        <w:t>12:30-13:30 Lunch</w:t>
      </w:r>
    </w:p>
    <w:p w14:paraId="4754C70A" w14:textId="1C82FAB5" w:rsidR="00BA550B" w:rsidRDefault="00BA550B" w:rsidP="00BA550B">
      <w:pPr>
        <w:rPr>
          <w:lang w:eastAsia="zh-CN"/>
        </w:rPr>
      </w:pPr>
      <w:r>
        <w:rPr>
          <w:lang w:eastAsia="zh-CN"/>
        </w:rPr>
        <w:t>Parkinson Court buffet lunch</w:t>
      </w:r>
    </w:p>
    <w:p w14:paraId="67D8BE2E" w14:textId="0104CF0B" w:rsidR="00BA550B" w:rsidRDefault="00BA550B" w:rsidP="00F613FB">
      <w:pPr>
        <w:pStyle w:val="Heading2"/>
      </w:pPr>
      <w:r>
        <w:t>Panel Session 7: 13:30-15:00</w:t>
      </w:r>
    </w:p>
    <w:p w14:paraId="05660286" w14:textId="3A0A560D" w:rsidR="00F613FB" w:rsidRDefault="00F613FB" w:rsidP="00970824">
      <w:pPr>
        <w:pStyle w:val="Heading3"/>
      </w:pPr>
      <w:r>
        <w:t xml:space="preserve">ROUNDTABLE: </w:t>
      </w:r>
      <w:r w:rsidRPr="001F7B71">
        <w:t>Environmental Histories of China: Why They Matter and Where to Go from Here</w:t>
      </w:r>
      <w:r w:rsidR="00E977A5">
        <w:t xml:space="preserve"> – Panel 7A</w:t>
      </w:r>
    </w:p>
    <w:p w14:paraId="476F731C" w14:textId="199FCC32" w:rsidR="008801A3" w:rsidRPr="008801A3" w:rsidRDefault="008801A3" w:rsidP="008801A3">
      <w:r>
        <w:t>MS LG10</w:t>
      </w:r>
    </w:p>
    <w:p w14:paraId="0FC5EE90" w14:textId="77777777" w:rsidR="00BA2ABE" w:rsidRDefault="00F613FB" w:rsidP="00F613FB">
      <w:r w:rsidRPr="001F7B71">
        <w:t xml:space="preserve">Panellists: </w:t>
      </w:r>
    </w:p>
    <w:p w14:paraId="1886EC95" w14:textId="77777777" w:rsidR="00BA2ABE" w:rsidRDefault="00F613FB" w:rsidP="006B42A1">
      <w:pPr>
        <w:pStyle w:val="ListParagraph"/>
        <w:numPr>
          <w:ilvl w:val="0"/>
          <w:numId w:val="28"/>
        </w:numPr>
      </w:pPr>
      <w:r w:rsidRPr="001F7B71">
        <w:t>Andrea Janku</w:t>
      </w:r>
      <w:r>
        <w:t xml:space="preserve"> (SOAS)</w:t>
      </w:r>
    </w:p>
    <w:p w14:paraId="6BA60602" w14:textId="77777777" w:rsidR="00BA2ABE" w:rsidRDefault="00F613FB" w:rsidP="006B42A1">
      <w:pPr>
        <w:pStyle w:val="ListParagraph"/>
        <w:numPr>
          <w:ilvl w:val="0"/>
          <w:numId w:val="28"/>
        </w:numPr>
      </w:pPr>
      <w:r w:rsidRPr="001F7B71">
        <w:t>Toby Lincoln</w:t>
      </w:r>
      <w:r>
        <w:t xml:space="preserve"> (Leicester)</w:t>
      </w:r>
    </w:p>
    <w:p w14:paraId="1EACB88A" w14:textId="77777777" w:rsidR="00BA2ABE" w:rsidRDefault="00F613FB" w:rsidP="006B42A1">
      <w:pPr>
        <w:pStyle w:val="ListParagraph"/>
        <w:numPr>
          <w:ilvl w:val="0"/>
          <w:numId w:val="28"/>
        </w:numPr>
      </w:pPr>
      <w:r w:rsidRPr="001F7B71">
        <w:t>Micah Muscolino</w:t>
      </w:r>
      <w:r>
        <w:t xml:space="preserve"> (Oxford)</w:t>
      </w:r>
    </w:p>
    <w:p w14:paraId="1F461296" w14:textId="77777777" w:rsidR="00BA2ABE" w:rsidRDefault="00F613FB" w:rsidP="006B42A1">
      <w:pPr>
        <w:pStyle w:val="ListParagraph"/>
        <w:numPr>
          <w:ilvl w:val="0"/>
          <w:numId w:val="28"/>
        </w:numPr>
      </w:pPr>
      <w:r w:rsidRPr="001F7B71">
        <w:t>Peter Perdue</w:t>
      </w:r>
      <w:r>
        <w:t xml:space="preserve"> (Yale)</w:t>
      </w:r>
    </w:p>
    <w:p w14:paraId="357B92F1" w14:textId="5E43B532" w:rsidR="00F613FB" w:rsidRDefault="00F613FB" w:rsidP="006B42A1">
      <w:pPr>
        <w:pStyle w:val="ListParagraph"/>
        <w:numPr>
          <w:ilvl w:val="0"/>
          <w:numId w:val="28"/>
        </w:numPr>
      </w:pPr>
      <w:r w:rsidRPr="001F7B71">
        <w:t>Naomi Standen</w:t>
      </w:r>
      <w:r>
        <w:t xml:space="preserve"> (Birmingham)</w:t>
      </w:r>
    </w:p>
    <w:p w14:paraId="2936EFFE" w14:textId="119647F0" w:rsidR="00CF0EC7" w:rsidRDefault="00981F89" w:rsidP="00970824">
      <w:pPr>
        <w:pStyle w:val="Heading3"/>
      </w:pPr>
      <w:r>
        <w:t>Xinjiang</w:t>
      </w:r>
      <w:r w:rsidR="00E977A5">
        <w:t xml:space="preserve"> – Panel 7B</w:t>
      </w:r>
    </w:p>
    <w:p w14:paraId="4D528090" w14:textId="711AF57E" w:rsidR="00E977A5" w:rsidRPr="00E977A5" w:rsidRDefault="00E977A5" w:rsidP="00E977A5">
      <w:r>
        <w:t>MS LG15</w:t>
      </w:r>
    </w:p>
    <w:p w14:paraId="6F9360BF" w14:textId="77777777" w:rsidR="00F613FB" w:rsidRDefault="00F613FB" w:rsidP="006B42A1">
      <w:pPr>
        <w:pStyle w:val="ListParagraph"/>
        <w:numPr>
          <w:ilvl w:val="0"/>
          <w:numId w:val="29"/>
        </w:numPr>
      </w:pPr>
      <w:r>
        <w:t>Tobin, David (Glasgow): Identity and Security in Chinese Central Asia: Performing the Securitisation of Uyghur Ethnicity</w:t>
      </w:r>
    </w:p>
    <w:p w14:paraId="3FDE9FFB" w14:textId="214AC1B8" w:rsidR="00DA2929" w:rsidRPr="006B42A1" w:rsidRDefault="00F613FB" w:rsidP="006B42A1">
      <w:pPr>
        <w:pStyle w:val="ListParagraph"/>
        <w:numPr>
          <w:ilvl w:val="0"/>
          <w:numId w:val="29"/>
        </w:numPr>
      </w:pPr>
      <w:r w:rsidRPr="00C71BEB">
        <w:t>Zhang Xiaoling, David O’Brien</w:t>
      </w:r>
      <w:r>
        <w:t xml:space="preserve"> (Nottingham): Who are they talking to? An examination of the different language versions of </w:t>
      </w:r>
      <w:r w:rsidRPr="006B42A1">
        <w:rPr>
          <w:i/>
        </w:rPr>
        <w:t>Xinjiang Daily</w:t>
      </w:r>
    </w:p>
    <w:p w14:paraId="211F69DB" w14:textId="5FB91A11" w:rsidR="00B00689" w:rsidRDefault="00DA2929" w:rsidP="0047327D">
      <w:pPr>
        <w:pStyle w:val="ListParagraph"/>
        <w:numPr>
          <w:ilvl w:val="0"/>
          <w:numId w:val="29"/>
        </w:numPr>
      </w:pPr>
      <w:r>
        <w:t xml:space="preserve">Yin Zhiguang (Exeter): </w:t>
      </w:r>
      <w:r w:rsidRPr="00AB08C0">
        <w:t>Clashes of Universalisms: Xinjiang in British Royal Geographical Society Reports, and the Changing Relations between “Center” and “Margin” in 19th century World Order</w:t>
      </w:r>
    </w:p>
    <w:p w14:paraId="4F414A7A" w14:textId="16D31A57" w:rsidR="00353509" w:rsidRDefault="00353509" w:rsidP="002C56A6">
      <w:pPr>
        <w:pStyle w:val="Heading2"/>
      </w:pPr>
      <w:r>
        <w:t>15:00 End of Conference</w:t>
      </w:r>
    </w:p>
    <w:p w14:paraId="6F30236A" w14:textId="24CB8D20" w:rsidR="002208B3" w:rsidRDefault="002208B3" w:rsidP="002208B3">
      <w:pPr>
        <w:pStyle w:val="Heading2"/>
      </w:pPr>
      <w:r>
        <w:t>Posters</w:t>
      </w:r>
    </w:p>
    <w:p w14:paraId="3248D32B" w14:textId="1F3936A5" w:rsidR="00E977A5" w:rsidRPr="00E977A5" w:rsidRDefault="00E977A5" w:rsidP="00E977A5">
      <w:r>
        <w:t>Parkinson Court South</w:t>
      </w:r>
      <w:r w:rsidR="00D6052B">
        <w:t xml:space="preserve"> throughout the conference</w:t>
      </w:r>
      <w:r w:rsidR="00510CAE">
        <w:t>:</w:t>
      </w:r>
    </w:p>
    <w:p w14:paraId="2FF1C298" w14:textId="2976CCAA" w:rsidR="002208B3" w:rsidRDefault="002208B3" w:rsidP="006B42A1">
      <w:pPr>
        <w:pStyle w:val="ListParagraph"/>
        <w:numPr>
          <w:ilvl w:val="0"/>
          <w:numId w:val="30"/>
        </w:numPr>
      </w:pPr>
      <w:r>
        <w:t>Andrew Thomas (De Montfort)</w:t>
      </w:r>
      <w:r w:rsidR="007A5FAD">
        <w:t xml:space="preserve">: </w:t>
      </w:r>
      <w:r w:rsidRPr="002208B3">
        <w:t>Popular participation in space exploration in Russia and China and</w:t>
      </w:r>
      <w:r w:rsidR="007A5FAD">
        <w:t xml:space="preserve"> its transmission to soft power</w:t>
      </w:r>
    </w:p>
    <w:p w14:paraId="0761D751" w14:textId="473D47FA" w:rsidR="00C764AA" w:rsidRDefault="00C764AA" w:rsidP="006B42A1">
      <w:pPr>
        <w:pStyle w:val="ListParagraph"/>
        <w:numPr>
          <w:ilvl w:val="0"/>
          <w:numId w:val="30"/>
        </w:numPr>
      </w:pPr>
      <w:r>
        <w:t>Lyce Jan</w:t>
      </w:r>
      <w:r w:rsidR="00190D61">
        <w:t>k</w:t>
      </w:r>
      <w:r w:rsidR="00573936">
        <w:t xml:space="preserve">owski (Ashmolean, Oxford): </w:t>
      </w:r>
      <w:r w:rsidR="00190D61">
        <w:t>From cataloguing to treasure hunting – East-Asian coin collections at the Ashmolean Museum</w:t>
      </w:r>
    </w:p>
    <w:p w14:paraId="40A7543D" w14:textId="028E1B18" w:rsidR="00190D61" w:rsidRDefault="00190D61" w:rsidP="006B42A1">
      <w:pPr>
        <w:pStyle w:val="ListParagraph"/>
        <w:numPr>
          <w:ilvl w:val="0"/>
          <w:numId w:val="30"/>
        </w:numPr>
      </w:pPr>
      <w:r w:rsidRPr="00190D61">
        <w:t>Audrey Dugué-Nevers</w:t>
      </w:r>
      <w:r w:rsidR="00573936">
        <w:t xml:space="preserve"> (Sheffield): </w:t>
      </w:r>
      <w:r w:rsidR="00AC647A" w:rsidRPr="00AC647A">
        <w:t>China &amp; Soft Power</w:t>
      </w:r>
      <w:r w:rsidR="00AC647A" w:rsidRPr="00AC647A">
        <w:rPr>
          <w:rFonts w:hint="eastAsia"/>
        </w:rPr>
        <w:t>、中国与</w:t>
      </w:r>
      <w:r w:rsidR="00AC647A" w:rsidRPr="006B42A1">
        <w:rPr>
          <w:rFonts w:ascii="SimSun" w:eastAsia="SimSun" w:hAnsi="SimSun" w:cs="SimSun" w:hint="eastAsia"/>
        </w:rPr>
        <w:t>软实</w:t>
      </w:r>
      <w:r w:rsidR="00AC647A" w:rsidRPr="006B42A1">
        <w:rPr>
          <w:rFonts w:ascii="MS Gothic" w:eastAsia="MS Gothic" w:hAnsi="MS Gothic" w:cs="MS Gothic" w:hint="eastAsia"/>
        </w:rPr>
        <w:t>力</w:t>
      </w:r>
      <w:r w:rsidR="00AC647A" w:rsidRPr="00AC647A">
        <w:t>: how is China wielding</w:t>
      </w:r>
      <w:r w:rsidR="00573936">
        <w:t xml:space="preserve"> soft power to alter its image?</w:t>
      </w:r>
    </w:p>
    <w:p w14:paraId="2D5F9478" w14:textId="216FBB45" w:rsidR="00190D61" w:rsidRDefault="00190D61" w:rsidP="006B42A1">
      <w:pPr>
        <w:pStyle w:val="ListParagraph"/>
        <w:numPr>
          <w:ilvl w:val="0"/>
          <w:numId w:val="30"/>
        </w:numPr>
      </w:pPr>
      <w:r>
        <w:t>Guo Hai (Leeds)</w:t>
      </w:r>
      <w:r w:rsidR="00573936">
        <w:t xml:space="preserve">: </w:t>
      </w:r>
      <w:r w:rsidR="00573936" w:rsidRPr="00573936">
        <w:t>A Lacanian Discourse Analysis of the Sino-Japanee ‘History Problem’ from 1972 – 2015</w:t>
      </w:r>
    </w:p>
    <w:p w14:paraId="30F3E311" w14:textId="4B0DCE21" w:rsidR="0077657D" w:rsidRDefault="00AC647A" w:rsidP="006B42A1">
      <w:pPr>
        <w:pStyle w:val="ListParagraph"/>
        <w:numPr>
          <w:ilvl w:val="0"/>
          <w:numId w:val="30"/>
        </w:numPr>
      </w:pPr>
      <w:r>
        <w:t xml:space="preserve">Yang Yang (Essex): </w:t>
      </w:r>
      <w:r w:rsidRPr="00AC647A">
        <w:t>The Political Struggles of Chinese Trotskyism, in the 1970-80s, a Historical and Discourse Analysis</w:t>
      </w:r>
    </w:p>
    <w:p w14:paraId="09646724" w14:textId="4C558175" w:rsidR="0077657D" w:rsidRDefault="0077657D" w:rsidP="006B42A1">
      <w:pPr>
        <w:pStyle w:val="ListParagraph"/>
        <w:numPr>
          <w:ilvl w:val="0"/>
          <w:numId w:val="30"/>
        </w:numPr>
      </w:pPr>
      <w:r>
        <w:t xml:space="preserve">Zeng Jinghan (De Montfort): </w:t>
      </w:r>
      <w:r w:rsidRPr="0077657D">
        <w:t>Debating China’s Core Interests: A mixed quantitative/qualitative analysis</w:t>
      </w:r>
    </w:p>
    <w:p w14:paraId="62DE6A24" w14:textId="48FA0D33" w:rsidR="005F5324" w:rsidRDefault="005F5324" w:rsidP="005F5324">
      <w:pPr>
        <w:pStyle w:val="ListParagraph"/>
        <w:numPr>
          <w:ilvl w:val="0"/>
          <w:numId w:val="30"/>
        </w:numPr>
      </w:pPr>
      <w:r>
        <w:t xml:space="preserve">Paul Farrelly (Australian National): </w:t>
      </w:r>
      <w:r w:rsidRPr="00190D09">
        <w:t>C.C. Wang, Terry Hu and a history of New Age religion in Taiwan</w:t>
      </w:r>
    </w:p>
    <w:p w14:paraId="1E737753" w14:textId="4EB57ABA" w:rsidR="006B42A1" w:rsidRDefault="006B42A1" w:rsidP="006B42A1">
      <w:pPr>
        <w:pStyle w:val="Heading2"/>
      </w:pPr>
      <w:r>
        <w:t>Publishers</w:t>
      </w:r>
    </w:p>
    <w:p w14:paraId="70F20DBD" w14:textId="1105F589" w:rsidR="00510CAE" w:rsidRPr="00510CAE" w:rsidRDefault="00510CAE" w:rsidP="00510CAE">
      <w:r>
        <w:t>Parkinson Court South:</w:t>
      </w:r>
    </w:p>
    <w:p w14:paraId="16E006C5" w14:textId="4AF9FC4F" w:rsidR="00F3522D" w:rsidRDefault="003749DC" w:rsidP="006B42A1">
      <w:pPr>
        <w:pStyle w:val="ListParagraph"/>
        <w:numPr>
          <w:ilvl w:val="0"/>
          <w:numId w:val="31"/>
        </w:numPr>
      </w:pPr>
      <w:r>
        <w:t>Combined Academic Publishers</w:t>
      </w:r>
    </w:p>
    <w:p w14:paraId="2B70603A" w14:textId="77777777" w:rsidR="00F3522D" w:rsidRDefault="00F3522D" w:rsidP="006B42A1">
      <w:pPr>
        <w:pStyle w:val="ListParagraph"/>
        <w:numPr>
          <w:ilvl w:val="0"/>
          <w:numId w:val="31"/>
        </w:numPr>
      </w:pPr>
      <w:r>
        <w:t>Cypress Books</w:t>
      </w:r>
    </w:p>
    <w:p w14:paraId="11284E71" w14:textId="33E28E4F" w:rsidR="00F3522D" w:rsidRDefault="00F3522D" w:rsidP="006B42A1">
      <w:pPr>
        <w:pStyle w:val="ListParagraph"/>
        <w:numPr>
          <w:ilvl w:val="0"/>
          <w:numId w:val="31"/>
        </w:numPr>
      </w:pPr>
      <w:r>
        <w:lastRenderedPageBreak/>
        <w:t>Maney</w:t>
      </w:r>
      <w:r w:rsidR="003749DC">
        <w:t xml:space="preserve"> Publishing</w:t>
      </w:r>
    </w:p>
    <w:p w14:paraId="1BB4C39F" w14:textId="264530D7" w:rsidR="00F3522D" w:rsidRPr="00F3522D" w:rsidRDefault="00F3522D" w:rsidP="00F3522D">
      <w:pPr>
        <w:pStyle w:val="ListParagraph"/>
        <w:numPr>
          <w:ilvl w:val="0"/>
          <w:numId w:val="31"/>
        </w:numPr>
      </w:pPr>
      <w:r>
        <w:t>Routledge</w:t>
      </w:r>
    </w:p>
    <w:sectPr w:rsidR="00F3522D" w:rsidRPr="00F3522D" w:rsidSect="00C430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5CAFC" w14:textId="77777777" w:rsidR="00B853F8" w:rsidRDefault="00B853F8" w:rsidP="00821D8B">
      <w:pPr>
        <w:spacing w:before="0"/>
      </w:pPr>
      <w:r>
        <w:separator/>
      </w:r>
    </w:p>
  </w:endnote>
  <w:endnote w:type="continuationSeparator" w:id="0">
    <w:p w14:paraId="508932AC" w14:textId="77777777" w:rsidR="00B853F8" w:rsidRDefault="00B853F8" w:rsidP="00821D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24160322"/>
      <w:docPartObj>
        <w:docPartGallery w:val="Page Numbers (Bottom of Page)"/>
        <w:docPartUnique/>
      </w:docPartObj>
    </w:sdtPr>
    <w:sdtEndPr>
      <w:rPr>
        <w:noProof/>
      </w:rPr>
    </w:sdtEndPr>
    <w:sdtContent>
      <w:p w14:paraId="4EACB083" w14:textId="2636220F" w:rsidR="00276978" w:rsidRPr="004F230A" w:rsidRDefault="00276978" w:rsidP="004F230A">
        <w:pPr>
          <w:pStyle w:val="Footer"/>
          <w:pBdr>
            <w:top w:val="single" w:sz="4" w:space="1" w:color="auto"/>
          </w:pBdr>
          <w:rPr>
            <w:sz w:val="20"/>
            <w:szCs w:val="20"/>
          </w:rPr>
        </w:pPr>
        <w:r w:rsidRPr="004F230A">
          <w:rPr>
            <w:sz w:val="20"/>
            <w:szCs w:val="20"/>
          </w:rPr>
          <w:t>BACS Conference 2015</w:t>
        </w:r>
        <w:r w:rsidR="00C84277">
          <w:rPr>
            <w:sz w:val="20"/>
            <w:szCs w:val="20"/>
          </w:rPr>
          <w:t xml:space="preserve"> Programme</w:t>
        </w:r>
        <w:r w:rsidR="000A56DC">
          <w:rPr>
            <w:sz w:val="20"/>
            <w:szCs w:val="20"/>
          </w:rPr>
          <w:t xml:space="preserve"> (as on 27</w:t>
        </w:r>
        <w:r>
          <w:rPr>
            <w:sz w:val="20"/>
            <w:szCs w:val="20"/>
          </w:rPr>
          <w:t xml:space="preserve"> August 2015)</w:t>
        </w:r>
        <w:r>
          <w:rPr>
            <w:sz w:val="20"/>
            <w:szCs w:val="20"/>
          </w:rPr>
          <w:tab/>
        </w:r>
        <w:r w:rsidRPr="004F230A">
          <w:rPr>
            <w:sz w:val="20"/>
            <w:szCs w:val="20"/>
          </w:rPr>
          <w:fldChar w:fldCharType="begin"/>
        </w:r>
        <w:r w:rsidRPr="004F230A">
          <w:rPr>
            <w:sz w:val="20"/>
            <w:szCs w:val="20"/>
          </w:rPr>
          <w:instrText xml:space="preserve"> PAGE   \* MERGEFORMAT </w:instrText>
        </w:r>
        <w:r w:rsidRPr="004F230A">
          <w:rPr>
            <w:sz w:val="20"/>
            <w:szCs w:val="20"/>
          </w:rPr>
          <w:fldChar w:fldCharType="separate"/>
        </w:r>
        <w:r w:rsidR="00280645">
          <w:rPr>
            <w:noProof/>
            <w:sz w:val="20"/>
            <w:szCs w:val="20"/>
          </w:rPr>
          <w:t>1</w:t>
        </w:r>
        <w:r w:rsidRPr="004F230A">
          <w:rPr>
            <w:noProof/>
            <w:sz w:val="20"/>
            <w:szCs w:val="20"/>
          </w:rPr>
          <w:fldChar w:fldCharType="end"/>
        </w:r>
      </w:p>
    </w:sdtContent>
  </w:sdt>
  <w:p w14:paraId="76A94987" w14:textId="77777777" w:rsidR="00276978" w:rsidRDefault="002769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A79FC" w14:textId="77777777" w:rsidR="00B853F8" w:rsidRDefault="00B853F8" w:rsidP="00821D8B">
      <w:pPr>
        <w:spacing w:before="0"/>
      </w:pPr>
      <w:r>
        <w:separator/>
      </w:r>
    </w:p>
  </w:footnote>
  <w:footnote w:type="continuationSeparator" w:id="0">
    <w:p w14:paraId="725C0790" w14:textId="77777777" w:rsidR="00B853F8" w:rsidRDefault="00B853F8" w:rsidP="00821D8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D63AD2"/>
    <w:multiLevelType w:val="hybridMultilevel"/>
    <w:tmpl w:val="7144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E3E48"/>
    <w:multiLevelType w:val="hybridMultilevel"/>
    <w:tmpl w:val="14B6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46B41"/>
    <w:multiLevelType w:val="hybridMultilevel"/>
    <w:tmpl w:val="DD4C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770B4"/>
    <w:multiLevelType w:val="hybridMultilevel"/>
    <w:tmpl w:val="DE38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63A6D"/>
    <w:multiLevelType w:val="hybridMultilevel"/>
    <w:tmpl w:val="5112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93389"/>
    <w:multiLevelType w:val="hybridMultilevel"/>
    <w:tmpl w:val="B34C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E16A0"/>
    <w:multiLevelType w:val="hybridMultilevel"/>
    <w:tmpl w:val="3912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E0DCF"/>
    <w:multiLevelType w:val="hybridMultilevel"/>
    <w:tmpl w:val="BD6E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04121"/>
    <w:multiLevelType w:val="hybridMultilevel"/>
    <w:tmpl w:val="A26A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B1B7A"/>
    <w:multiLevelType w:val="hybridMultilevel"/>
    <w:tmpl w:val="B6A0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76EC0"/>
    <w:multiLevelType w:val="hybridMultilevel"/>
    <w:tmpl w:val="23B2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D04CD"/>
    <w:multiLevelType w:val="hybridMultilevel"/>
    <w:tmpl w:val="A1FC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8387B"/>
    <w:multiLevelType w:val="hybridMultilevel"/>
    <w:tmpl w:val="F248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01364"/>
    <w:multiLevelType w:val="hybridMultilevel"/>
    <w:tmpl w:val="49B6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81A75"/>
    <w:multiLevelType w:val="hybridMultilevel"/>
    <w:tmpl w:val="76F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14DB4"/>
    <w:multiLevelType w:val="hybridMultilevel"/>
    <w:tmpl w:val="59F8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44D45"/>
    <w:multiLevelType w:val="hybridMultilevel"/>
    <w:tmpl w:val="0E36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E17A61"/>
    <w:multiLevelType w:val="hybridMultilevel"/>
    <w:tmpl w:val="36EC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62C03"/>
    <w:multiLevelType w:val="hybridMultilevel"/>
    <w:tmpl w:val="123E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41085A"/>
    <w:multiLevelType w:val="hybridMultilevel"/>
    <w:tmpl w:val="42F6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37822"/>
    <w:multiLevelType w:val="hybridMultilevel"/>
    <w:tmpl w:val="1BF6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7"/>
  </w:num>
  <w:num w:numId="13">
    <w:abstractNumId w:val="23"/>
  </w:num>
  <w:num w:numId="14">
    <w:abstractNumId w:val="11"/>
  </w:num>
  <w:num w:numId="15">
    <w:abstractNumId w:val="12"/>
  </w:num>
  <w:num w:numId="16">
    <w:abstractNumId w:val="20"/>
  </w:num>
  <w:num w:numId="17">
    <w:abstractNumId w:val="28"/>
  </w:num>
  <w:num w:numId="18">
    <w:abstractNumId w:val="14"/>
  </w:num>
  <w:num w:numId="19">
    <w:abstractNumId w:val="16"/>
  </w:num>
  <w:num w:numId="20">
    <w:abstractNumId w:val="29"/>
  </w:num>
  <w:num w:numId="21">
    <w:abstractNumId w:val="26"/>
  </w:num>
  <w:num w:numId="22">
    <w:abstractNumId w:val="30"/>
  </w:num>
  <w:num w:numId="23">
    <w:abstractNumId w:val="22"/>
  </w:num>
  <w:num w:numId="24">
    <w:abstractNumId w:val="10"/>
  </w:num>
  <w:num w:numId="25">
    <w:abstractNumId w:val="19"/>
  </w:num>
  <w:num w:numId="26">
    <w:abstractNumId w:val="15"/>
  </w:num>
  <w:num w:numId="27">
    <w:abstractNumId w:val="18"/>
  </w:num>
  <w:num w:numId="28">
    <w:abstractNumId w:val="21"/>
  </w:num>
  <w:num w:numId="29">
    <w:abstractNumId w:val="24"/>
  </w:num>
  <w:num w:numId="30">
    <w:abstractNumId w:val="2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AB"/>
    <w:rsid w:val="000106AE"/>
    <w:rsid w:val="000318AA"/>
    <w:rsid w:val="00037488"/>
    <w:rsid w:val="00040314"/>
    <w:rsid w:val="000731B8"/>
    <w:rsid w:val="0007559E"/>
    <w:rsid w:val="0009180A"/>
    <w:rsid w:val="000A395C"/>
    <w:rsid w:val="000A56DC"/>
    <w:rsid w:val="000A702A"/>
    <w:rsid w:val="000B1EE8"/>
    <w:rsid w:val="000E616A"/>
    <w:rsid w:val="00101D9A"/>
    <w:rsid w:val="001021EE"/>
    <w:rsid w:val="00103078"/>
    <w:rsid w:val="00104183"/>
    <w:rsid w:val="00122329"/>
    <w:rsid w:val="00147537"/>
    <w:rsid w:val="00150084"/>
    <w:rsid w:val="00150DBD"/>
    <w:rsid w:val="00163996"/>
    <w:rsid w:val="0017349C"/>
    <w:rsid w:val="00174787"/>
    <w:rsid w:val="00186413"/>
    <w:rsid w:val="00190D61"/>
    <w:rsid w:val="00193DFB"/>
    <w:rsid w:val="00194D48"/>
    <w:rsid w:val="00197A6F"/>
    <w:rsid w:val="001B1E09"/>
    <w:rsid w:val="001B3AC0"/>
    <w:rsid w:val="001C1788"/>
    <w:rsid w:val="001C2F45"/>
    <w:rsid w:val="001C4F2E"/>
    <w:rsid w:val="001C5344"/>
    <w:rsid w:val="001D74DD"/>
    <w:rsid w:val="001E5145"/>
    <w:rsid w:val="001F7B71"/>
    <w:rsid w:val="0020490D"/>
    <w:rsid w:val="002147DC"/>
    <w:rsid w:val="002208B3"/>
    <w:rsid w:val="00245F0B"/>
    <w:rsid w:val="00247F9C"/>
    <w:rsid w:val="00255773"/>
    <w:rsid w:val="0027203D"/>
    <w:rsid w:val="00273123"/>
    <w:rsid w:val="0027633A"/>
    <w:rsid w:val="00276978"/>
    <w:rsid w:val="00280645"/>
    <w:rsid w:val="002A237B"/>
    <w:rsid w:val="002A49B3"/>
    <w:rsid w:val="002A5CAD"/>
    <w:rsid w:val="002A6F3C"/>
    <w:rsid w:val="002C56A6"/>
    <w:rsid w:val="002C5BF3"/>
    <w:rsid w:val="002D260A"/>
    <w:rsid w:val="002E59DF"/>
    <w:rsid w:val="002F1869"/>
    <w:rsid w:val="002F24D2"/>
    <w:rsid w:val="002F36BE"/>
    <w:rsid w:val="00313E5C"/>
    <w:rsid w:val="00324AA6"/>
    <w:rsid w:val="00327BF8"/>
    <w:rsid w:val="00330196"/>
    <w:rsid w:val="00330467"/>
    <w:rsid w:val="00331CF0"/>
    <w:rsid w:val="00334213"/>
    <w:rsid w:val="00334532"/>
    <w:rsid w:val="003400F1"/>
    <w:rsid w:val="00353509"/>
    <w:rsid w:val="003749DC"/>
    <w:rsid w:val="00385F3C"/>
    <w:rsid w:val="00386254"/>
    <w:rsid w:val="003D4E5C"/>
    <w:rsid w:val="003F16F0"/>
    <w:rsid w:val="003F2713"/>
    <w:rsid w:val="003F2776"/>
    <w:rsid w:val="00400CB6"/>
    <w:rsid w:val="00404FF0"/>
    <w:rsid w:val="00405C51"/>
    <w:rsid w:val="00405FFC"/>
    <w:rsid w:val="00416AA0"/>
    <w:rsid w:val="00424A0E"/>
    <w:rsid w:val="00425DA0"/>
    <w:rsid w:val="00445507"/>
    <w:rsid w:val="00446E25"/>
    <w:rsid w:val="00447C6D"/>
    <w:rsid w:val="004502CC"/>
    <w:rsid w:val="00452F34"/>
    <w:rsid w:val="00457B75"/>
    <w:rsid w:val="00471D87"/>
    <w:rsid w:val="0047327D"/>
    <w:rsid w:val="00480950"/>
    <w:rsid w:val="0048152B"/>
    <w:rsid w:val="00484C65"/>
    <w:rsid w:val="00485791"/>
    <w:rsid w:val="00490BEB"/>
    <w:rsid w:val="004912F3"/>
    <w:rsid w:val="004935AC"/>
    <w:rsid w:val="004A1505"/>
    <w:rsid w:val="004C1701"/>
    <w:rsid w:val="004C4751"/>
    <w:rsid w:val="004C7971"/>
    <w:rsid w:val="004E6CE2"/>
    <w:rsid w:val="004F230A"/>
    <w:rsid w:val="00510CAE"/>
    <w:rsid w:val="00514DB0"/>
    <w:rsid w:val="00536759"/>
    <w:rsid w:val="00540662"/>
    <w:rsid w:val="005419EF"/>
    <w:rsid w:val="00547A02"/>
    <w:rsid w:val="00554BE0"/>
    <w:rsid w:val="00561D0C"/>
    <w:rsid w:val="0056264E"/>
    <w:rsid w:val="005705BE"/>
    <w:rsid w:val="00573936"/>
    <w:rsid w:val="00590A88"/>
    <w:rsid w:val="00593C4C"/>
    <w:rsid w:val="00595010"/>
    <w:rsid w:val="005A21C4"/>
    <w:rsid w:val="005A30AC"/>
    <w:rsid w:val="005A545A"/>
    <w:rsid w:val="005B0D14"/>
    <w:rsid w:val="005B38F2"/>
    <w:rsid w:val="005C161B"/>
    <w:rsid w:val="005C27B7"/>
    <w:rsid w:val="005C572F"/>
    <w:rsid w:val="005C658B"/>
    <w:rsid w:val="005C72BC"/>
    <w:rsid w:val="005D370D"/>
    <w:rsid w:val="005D3D70"/>
    <w:rsid w:val="005D5C7C"/>
    <w:rsid w:val="005F1C93"/>
    <w:rsid w:val="005F2B69"/>
    <w:rsid w:val="005F3B4B"/>
    <w:rsid w:val="005F5324"/>
    <w:rsid w:val="00605233"/>
    <w:rsid w:val="00611836"/>
    <w:rsid w:val="00615297"/>
    <w:rsid w:val="00620E34"/>
    <w:rsid w:val="00623AB7"/>
    <w:rsid w:val="006422C8"/>
    <w:rsid w:val="00691E83"/>
    <w:rsid w:val="00697491"/>
    <w:rsid w:val="006A7889"/>
    <w:rsid w:val="006B42A1"/>
    <w:rsid w:val="006C3123"/>
    <w:rsid w:val="006D4CB0"/>
    <w:rsid w:val="006D4D62"/>
    <w:rsid w:val="006E144F"/>
    <w:rsid w:val="006F163E"/>
    <w:rsid w:val="006F2F09"/>
    <w:rsid w:val="006F5313"/>
    <w:rsid w:val="007050ED"/>
    <w:rsid w:val="00712828"/>
    <w:rsid w:val="00717459"/>
    <w:rsid w:val="007315E2"/>
    <w:rsid w:val="00732E82"/>
    <w:rsid w:val="0074542B"/>
    <w:rsid w:val="00761258"/>
    <w:rsid w:val="00763C0F"/>
    <w:rsid w:val="00770092"/>
    <w:rsid w:val="0077657D"/>
    <w:rsid w:val="00781061"/>
    <w:rsid w:val="0078275D"/>
    <w:rsid w:val="00792D28"/>
    <w:rsid w:val="00793368"/>
    <w:rsid w:val="007A3A11"/>
    <w:rsid w:val="007A5FAD"/>
    <w:rsid w:val="007B4DA5"/>
    <w:rsid w:val="007C0447"/>
    <w:rsid w:val="007E2AB8"/>
    <w:rsid w:val="007E434D"/>
    <w:rsid w:val="007F2868"/>
    <w:rsid w:val="007F29E9"/>
    <w:rsid w:val="007F6C5A"/>
    <w:rsid w:val="007F713D"/>
    <w:rsid w:val="007F72FC"/>
    <w:rsid w:val="00801E59"/>
    <w:rsid w:val="00802E6F"/>
    <w:rsid w:val="008043F4"/>
    <w:rsid w:val="00821D8B"/>
    <w:rsid w:val="008258E4"/>
    <w:rsid w:val="00825F22"/>
    <w:rsid w:val="0083733B"/>
    <w:rsid w:val="0084275D"/>
    <w:rsid w:val="00847D4B"/>
    <w:rsid w:val="008512AF"/>
    <w:rsid w:val="00862124"/>
    <w:rsid w:val="008631A2"/>
    <w:rsid w:val="00870F5C"/>
    <w:rsid w:val="00873D7B"/>
    <w:rsid w:val="00880119"/>
    <w:rsid w:val="008801A3"/>
    <w:rsid w:val="0088791F"/>
    <w:rsid w:val="00890E90"/>
    <w:rsid w:val="008A0AB9"/>
    <w:rsid w:val="008A0DAB"/>
    <w:rsid w:val="008A3AC6"/>
    <w:rsid w:val="008A5675"/>
    <w:rsid w:val="008C3712"/>
    <w:rsid w:val="008C6267"/>
    <w:rsid w:val="008D46DC"/>
    <w:rsid w:val="008D5995"/>
    <w:rsid w:val="008F51A0"/>
    <w:rsid w:val="00902AC5"/>
    <w:rsid w:val="009069A9"/>
    <w:rsid w:val="009072AE"/>
    <w:rsid w:val="0091059B"/>
    <w:rsid w:val="00917695"/>
    <w:rsid w:val="009204B2"/>
    <w:rsid w:val="00924AE3"/>
    <w:rsid w:val="00925F19"/>
    <w:rsid w:val="009269C3"/>
    <w:rsid w:val="0092703F"/>
    <w:rsid w:val="00930117"/>
    <w:rsid w:val="009344DF"/>
    <w:rsid w:val="00936D4A"/>
    <w:rsid w:val="0094334C"/>
    <w:rsid w:val="009509F5"/>
    <w:rsid w:val="00952F38"/>
    <w:rsid w:val="00953458"/>
    <w:rsid w:val="0095542C"/>
    <w:rsid w:val="009556E3"/>
    <w:rsid w:val="00962570"/>
    <w:rsid w:val="00965A27"/>
    <w:rsid w:val="00970824"/>
    <w:rsid w:val="00981F89"/>
    <w:rsid w:val="00987B07"/>
    <w:rsid w:val="00995025"/>
    <w:rsid w:val="0099533B"/>
    <w:rsid w:val="009966BA"/>
    <w:rsid w:val="009B750D"/>
    <w:rsid w:val="009D10E7"/>
    <w:rsid w:val="009D3571"/>
    <w:rsid w:val="009E16B7"/>
    <w:rsid w:val="00A07BCC"/>
    <w:rsid w:val="00A123A1"/>
    <w:rsid w:val="00A13876"/>
    <w:rsid w:val="00A271F3"/>
    <w:rsid w:val="00A3294B"/>
    <w:rsid w:val="00A33D5E"/>
    <w:rsid w:val="00A36CF5"/>
    <w:rsid w:val="00A41725"/>
    <w:rsid w:val="00A530A3"/>
    <w:rsid w:val="00A55305"/>
    <w:rsid w:val="00A57300"/>
    <w:rsid w:val="00A57B62"/>
    <w:rsid w:val="00A64795"/>
    <w:rsid w:val="00A66577"/>
    <w:rsid w:val="00A6755F"/>
    <w:rsid w:val="00A67BBF"/>
    <w:rsid w:val="00A74876"/>
    <w:rsid w:val="00AA0409"/>
    <w:rsid w:val="00AB08C0"/>
    <w:rsid w:val="00AB11C6"/>
    <w:rsid w:val="00AB53CD"/>
    <w:rsid w:val="00AC3EF3"/>
    <w:rsid w:val="00AC464C"/>
    <w:rsid w:val="00AC647A"/>
    <w:rsid w:val="00AC6E71"/>
    <w:rsid w:val="00AD1B4C"/>
    <w:rsid w:val="00AD27E7"/>
    <w:rsid w:val="00AD3173"/>
    <w:rsid w:val="00AE696B"/>
    <w:rsid w:val="00B00689"/>
    <w:rsid w:val="00B01076"/>
    <w:rsid w:val="00B01403"/>
    <w:rsid w:val="00B042DA"/>
    <w:rsid w:val="00B106CE"/>
    <w:rsid w:val="00B15888"/>
    <w:rsid w:val="00B16B3B"/>
    <w:rsid w:val="00B2290E"/>
    <w:rsid w:val="00B23E4E"/>
    <w:rsid w:val="00B245D3"/>
    <w:rsid w:val="00B35E4E"/>
    <w:rsid w:val="00B3772F"/>
    <w:rsid w:val="00B52267"/>
    <w:rsid w:val="00B6037A"/>
    <w:rsid w:val="00B65750"/>
    <w:rsid w:val="00B73992"/>
    <w:rsid w:val="00B7564E"/>
    <w:rsid w:val="00B77678"/>
    <w:rsid w:val="00B83464"/>
    <w:rsid w:val="00B853F8"/>
    <w:rsid w:val="00BA2ABE"/>
    <w:rsid w:val="00BA550B"/>
    <w:rsid w:val="00BB7E5F"/>
    <w:rsid w:val="00BC054B"/>
    <w:rsid w:val="00BE5BEA"/>
    <w:rsid w:val="00BF313F"/>
    <w:rsid w:val="00BF7C01"/>
    <w:rsid w:val="00C05FD2"/>
    <w:rsid w:val="00C07CEA"/>
    <w:rsid w:val="00C22AFA"/>
    <w:rsid w:val="00C35C9F"/>
    <w:rsid w:val="00C367A4"/>
    <w:rsid w:val="00C43089"/>
    <w:rsid w:val="00C5121C"/>
    <w:rsid w:val="00C542A2"/>
    <w:rsid w:val="00C575F3"/>
    <w:rsid w:val="00C71BEB"/>
    <w:rsid w:val="00C73A29"/>
    <w:rsid w:val="00C764AA"/>
    <w:rsid w:val="00C77AE5"/>
    <w:rsid w:val="00C84277"/>
    <w:rsid w:val="00C85374"/>
    <w:rsid w:val="00C860AB"/>
    <w:rsid w:val="00C87406"/>
    <w:rsid w:val="00C90161"/>
    <w:rsid w:val="00C93322"/>
    <w:rsid w:val="00C95FBC"/>
    <w:rsid w:val="00CA19CD"/>
    <w:rsid w:val="00CC0995"/>
    <w:rsid w:val="00CC6C31"/>
    <w:rsid w:val="00CE6467"/>
    <w:rsid w:val="00CE7851"/>
    <w:rsid w:val="00CF0EC7"/>
    <w:rsid w:val="00CF299C"/>
    <w:rsid w:val="00D00D33"/>
    <w:rsid w:val="00D07241"/>
    <w:rsid w:val="00D10318"/>
    <w:rsid w:val="00D115D4"/>
    <w:rsid w:val="00D12231"/>
    <w:rsid w:val="00D14DDA"/>
    <w:rsid w:val="00D24EEC"/>
    <w:rsid w:val="00D33A74"/>
    <w:rsid w:val="00D42443"/>
    <w:rsid w:val="00D43153"/>
    <w:rsid w:val="00D467E0"/>
    <w:rsid w:val="00D508C3"/>
    <w:rsid w:val="00D54192"/>
    <w:rsid w:val="00D56780"/>
    <w:rsid w:val="00D6052B"/>
    <w:rsid w:val="00D62E1C"/>
    <w:rsid w:val="00D67974"/>
    <w:rsid w:val="00D700AA"/>
    <w:rsid w:val="00D9476A"/>
    <w:rsid w:val="00D95EFE"/>
    <w:rsid w:val="00DA2929"/>
    <w:rsid w:val="00DA59F4"/>
    <w:rsid w:val="00DB12DB"/>
    <w:rsid w:val="00DB4C77"/>
    <w:rsid w:val="00DC645E"/>
    <w:rsid w:val="00DD414F"/>
    <w:rsid w:val="00DD45B3"/>
    <w:rsid w:val="00DD7059"/>
    <w:rsid w:val="00DD72E3"/>
    <w:rsid w:val="00DE55FC"/>
    <w:rsid w:val="00DE67B3"/>
    <w:rsid w:val="00DF213D"/>
    <w:rsid w:val="00E057DF"/>
    <w:rsid w:val="00E129E9"/>
    <w:rsid w:val="00E145E4"/>
    <w:rsid w:val="00E209F2"/>
    <w:rsid w:val="00E348E9"/>
    <w:rsid w:val="00E50A67"/>
    <w:rsid w:val="00E52167"/>
    <w:rsid w:val="00E56ED5"/>
    <w:rsid w:val="00E6130F"/>
    <w:rsid w:val="00E83FE9"/>
    <w:rsid w:val="00E92EE3"/>
    <w:rsid w:val="00E9564A"/>
    <w:rsid w:val="00E977A5"/>
    <w:rsid w:val="00EA06C8"/>
    <w:rsid w:val="00EA6BAD"/>
    <w:rsid w:val="00EB2791"/>
    <w:rsid w:val="00EB2B8C"/>
    <w:rsid w:val="00EB66B1"/>
    <w:rsid w:val="00EE6A9E"/>
    <w:rsid w:val="00F01CF5"/>
    <w:rsid w:val="00F04B0C"/>
    <w:rsid w:val="00F122E4"/>
    <w:rsid w:val="00F3522D"/>
    <w:rsid w:val="00F367F1"/>
    <w:rsid w:val="00F4012A"/>
    <w:rsid w:val="00F419B2"/>
    <w:rsid w:val="00F41DFA"/>
    <w:rsid w:val="00F47E2B"/>
    <w:rsid w:val="00F613FB"/>
    <w:rsid w:val="00F65426"/>
    <w:rsid w:val="00F72BD3"/>
    <w:rsid w:val="00F744CC"/>
    <w:rsid w:val="00F75DB5"/>
    <w:rsid w:val="00F94619"/>
    <w:rsid w:val="00F946B4"/>
    <w:rsid w:val="00FA1A54"/>
    <w:rsid w:val="00FA37E4"/>
    <w:rsid w:val="00FA692A"/>
    <w:rsid w:val="00FB293C"/>
    <w:rsid w:val="00FB4EE8"/>
    <w:rsid w:val="00FC7747"/>
    <w:rsid w:val="00FD4E9D"/>
    <w:rsid w:val="00FE58CC"/>
    <w:rsid w:val="00FE6C37"/>
    <w:rsid w:val="00FE713B"/>
    <w:rsid w:val="00FF31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4C6F5"/>
  <w15:docId w15:val="{67FC12F7-A5D5-4B87-AA89-942244B4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34"/>
    <w:pPr>
      <w:spacing w:before="120" w:after="0" w:line="240" w:lineRule="auto"/>
    </w:pPr>
    <w:rPr>
      <w:sz w:val="22"/>
    </w:rPr>
  </w:style>
  <w:style w:type="paragraph" w:styleId="Heading1">
    <w:name w:val="heading 1"/>
    <w:basedOn w:val="Normal"/>
    <w:next w:val="Normal"/>
    <w:link w:val="Heading1Char"/>
    <w:autoRedefine/>
    <w:uiPriority w:val="9"/>
    <w:qFormat/>
    <w:rsid w:val="0095542C"/>
    <w:pPr>
      <w:keepNext/>
      <w:keepLines/>
      <w:outlineLvl w:val="0"/>
    </w:pPr>
    <w:rPr>
      <w:rFonts w:eastAsiaTheme="majorEastAsia"/>
      <w:b/>
      <w:bCs/>
      <w:sz w:val="48"/>
      <w:szCs w:val="4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620E34"/>
    <w:pPr>
      <w:keepNext/>
      <w:keepLines/>
      <w:spacing w:before="240" w:after="120"/>
      <w:outlineLvl w:val="2"/>
    </w:pPr>
    <w:rPr>
      <w:rFonts w:eastAsiaTheme="majorEastAsia"/>
      <w:b/>
      <w:bCs/>
      <w:sz w:val="24"/>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95542C"/>
    <w:rPr>
      <w:rFonts w:eastAsiaTheme="majorEastAsia"/>
      <w:b/>
      <w:bCs/>
      <w:sz w:val="48"/>
      <w:szCs w:val="4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620E34"/>
    <w:rPr>
      <w:rFonts w:eastAsiaTheme="majorEastAsia"/>
      <w:b/>
      <w:bCs/>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CommentReference">
    <w:name w:val="annotation reference"/>
    <w:basedOn w:val="DefaultParagraphFont"/>
    <w:uiPriority w:val="99"/>
    <w:semiHidden/>
    <w:unhideWhenUsed/>
    <w:rsid w:val="00480950"/>
    <w:rPr>
      <w:sz w:val="16"/>
      <w:szCs w:val="16"/>
    </w:rPr>
  </w:style>
  <w:style w:type="paragraph" w:styleId="CommentText">
    <w:name w:val="annotation text"/>
    <w:basedOn w:val="Normal"/>
    <w:link w:val="CommentTextChar"/>
    <w:uiPriority w:val="99"/>
    <w:semiHidden/>
    <w:unhideWhenUsed/>
    <w:rsid w:val="00480950"/>
    <w:rPr>
      <w:sz w:val="20"/>
      <w:szCs w:val="20"/>
    </w:rPr>
  </w:style>
  <w:style w:type="character" w:customStyle="1" w:styleId="CommentTextChar">
    <w:name w:val="Comment Text Char"/>
    <w:basedOn w:val="DefaultParagraphFont"/>
    <w:link w:val="CommentText"/>
    <w:uiPriority w:val="99"/>
    <w:semiHidden/>
    <w:rsid w:val="00480950"/>
    <w:rPr>
      <w:sz w:val="20"/>
      <w:szCs w:val="20"/>
    </w:rPr>
  </w:style>
  <w:style w:type="paragraph" w:styleId="CommentSubject">
    <w:name w:val="annotation subject"/>
    <w:basedOn w:val="CommentText"/>
    <w:next w:val="CommentText"/>
    <w:link w:val="CommentSubjectChar"/>
    <w:uiPriority w:val="99"/>
    <w:semiHidden/>
    <w:unhideWhenUsed/>
    <w:rsid w:val="00480950"/>
    <w:rPr>
      <w:b/>
      <w:bCs/>
    </w:rPr>
  </w:style>
  <w:style w:type="character" w:customStyle="1" w:styleId="CommentSubjectChar">
    <w:name w:val="Comment Subject Char"/>
    <w:basedOn w:val="CommentTextChar"/>
    <w:link w:val="CommentSubject"/>
    <w:uiPriority w:val="99"/>
    <w:semiHidden/>
    <w:rsid w:val="00480950"/>
    <w:rPr>
      <w:b/>
      <w:bCs/>
      <w:sz w:val="20"/>
      <w:szCs w:val="20"/>
    </w:rPr>
  </w:style>
  <w:style w:type="paragraph" w:styleId="BalloonText">
    <w:name w:val="Balloon Text"/>
    <w:basedOn w:val="Normal"/>
    <w:link w:val="BalloonTextChar"/>
    <w:uiPriority w:val="99"/>
    <w:semiHidden/>
    <w:unhideWhenUsed/>
    <w:rsid w:val="0048095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50"/>
    <w:rPr>
      <w:rFonts w:ascii="Tahoma" w:hAnsi="Tahoma" w:cs="Tahoma"/>
      <w:sz w:val="16"/>
      <w:szCs w:val="16"/>
    </w:rPr>
  </w:style>
  <w:style w:type="paragraph" w:styleId="Header">
    <w:name w:val="header"/>
    <w:basedOn w:val="Normal"/>
    <w:link w:val="HeaderChar"/>
    <w:uiPriority w:val="99"/>
    <w:unhideWhenUsed/>
    <w:rsid w:val="00821D8B"/>
    <w:pPr>
      <w:tabs>
        <w:tab w:val="center" w:pos="4513"/>
        <w:tab w:val="right" w:pos="9026"/>
      </w:tabs>
      <w:spacing w:before="0"/>
    </w:pPr>
  </w:style>
  <w:style w:type="character" w:customStyle="1" w:styleId="HeaderChar">
    <w:name w:val="Header Char"/>
    <w:basedOn w:val="DefaultParagraphFont"/>
    <w:link w:val="Header"/>
    <w:uiPriority w:val="99"/>
    <w:rsid w:val="00821D8B"/>
  </w:style>
  <w:style w:type="paragraph" w:styleId="Footer">
    <w:name w:val="footer"/>
    <w:basedOn w:val="Normal"/>
    <w:link w:val="FooterChar"/>
    <w:uiPriority w:val="99"/>
    <w:unhideWhenUsed/>
    <w:rsid w:val="00821D8B"/>
    <w:pPr>
      <w:tabs>
        <w:tab w:val="center" w:pos="4513"/>
        <w:tab w:val="right" w:pos="9026"/>
      </w:tabs>
      <w:spacing w:before="0"/>
    </w:pPr>
  </w:style>
  <w:style w:type="character" w:customStyle="1" w:styleId="FooterChar">
    <w:name w:val="Footer Char"/>
    <w:basedOn w:val="DefaultParagraphFont"/>
    <w:link w:val="Footer"/>
    <w:uiPriority w:val="99"/>
    <w:rsid w:val="00821D8B"/>
  </w:style>
  <w:style w:type="paragraph" w:customStyle="1" w:styleId="Default">
    <w:name w:val="Default"/>
    <w:rsid w:val="00953458"/>
    <w:pPr>
      <w:autoSpaceDE w:val="0"/>
      <w:autoSpaceDN w:val="0"/>
      <w:adjustRightInd w:val="0"/>
      <w:spacing w:after="0" w:line="240" w:lineRule="auto"/>
    </w:pPr>
    <w:rPr>
      <w:rFonts w:ascii="Times New Roman" w:hAnsi="Times New Roman" w:cs="Times New Roman"/>
      <w:color w:val="000000"/>
    </w:rPr>
  </w:style>
  <w:style w:type="character" w:styleId="PageNumber">
    <w:name w:val="page number"/>
    <w:basedOn w:val="DefaultParagraphFont"/>
    <w:uiPriority w:val="99"/>
    <w:semiHidden/>
    <w:unhideWhenUsed/>
    <w:rsid w:val="00DD45B3"/>
  </w:style>
  <w:style w:type="paragraph" w:styleId="ListParagraph">
    <w:name w:val="List Paragraph"/>
    <w:basedOn w:val="Normal"/>
    <w:uiPriority w:val="34"/>
    <w:qFormat/>
    <w:rsid w:val="00A57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89008">
      <w:bodyDiv w:val="1"/>
      <w:marLeft w:val="0"/>
      <w:marRight w:val="0"/>
      <w:marTop w:val="0"/>
      <w:marBottom w:val="0"/>
      <w:divBdr>
        <w:top w:val="none" w:sz="0" w:space="0" w:color="auto"/>
        <w:left w:val="none" w:sz="0" w:space="0" w:color="auto"/>
        <w:bottom w:val="none" w:sz="0" w:space="0" w:color="auto"/>
        <w:right w:val="none" w:sz="0" w:space="0" w:color="auto"/>
      </w:divBdr>
    </w:div>
    <w:div w:id="20878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E294-A9EA-4163-8ED2-D791230F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BACS Conference 2015</dc:creator>
  <cp:lastModifiedBy>jon.howlett@hotmail.co.uk</cp:lastModifiedBy>
  <cp:revision>2</cp:revision>
  <cp:lastPrinted>2015-08-26T17:10:00Z</cp:lastPrinted>
  <dcterms:created xsi:type="dcterms:W3CDTF">2015-08-27T15:28:00Z</dcterms:created>
  <dcterms:modified xsi:type="dcterms:W3CDTF">2015-08-27T15:28:00Z</dcterms:modified>
</cp:coreProperties>
</file>